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943" w:rsidRPr="00480E19" w:rsidRDefault="00FB2943" w:rsidP="00B46581">
      <w:pPr>
        <w:spacing w:line="400" w:lineRule="exact"/>
        <w:ind w:right="45"/>
        <w:jc w:val="center"/>
        <w:rPr>
          <w:rFonts w:ascii="Tahoma" w:hAnsi="Tahoma" w:cs="Tahoma"/>
          <w:b/>
          <w:bCs/>
          <w:caps/>
          <w:sz w:val="24"/>
          <w:szCs w:val="24"/>
        </w:rPr>
      </w:pPr>
      <w:r w:rsidRPr="00480E19">
        <w:rPr>
          <w:rFonts w:ascii="Tahoma" w:hAnsi="Tahoma" w:cs="Tahoma"/>
          <w:b/>
          <w:bCs/>
          <w:caps/>
          <w:sz w:val="24"/>
          <w:szCs w:val="24"/>
        </w:rPr>
        <w:t xml:space="preserve">EXPOSIÇÃO DE MOTIVOS AO PROJETO DE LEI Nº </w:t>
      </w:r>
      <w:r w:rsidR="00480E19">
        <w:rPr>
          <w:rFonts w:ascii="Tahoma" w:hAnsi="Tahoma" w:cs="Tahoma"/>
          <w:b/>
          <w:bCs/>
          <w:caps/>
          <w:sz w:val="24"/>
          <w:szCs w:val="24"/>
        </w:rPr>
        <w:t>0</w:t>
      </w:r>
      <w:r w:rsidRPr="00480E19">
        <w:rPr>
          <w:rFonts w:ascii="Tahoma" w:hAnsi="Tahoma" w:cs="Tahoma"/>
          <w:b/>
          <w:bCs/>
          <w:caps/>
          <w:sz w:val="24"/>
          <w:szCs w:val="24"/>
        </w:rPr>
        <w:t>59/2019-L, DE 13 de junho de 2019, DE AUTORIA DO VEREADOR</w:t>
      </w:r>
      <w:r w:rsidR="00480E19">
        <w:rPr>
          <w:rFonts w:ascii="Tahoma" w:hAnsi="Tahoma" w:cs="Tahoma"/>
          <w:b/>
          <w:bCs/>
          <w:caps/>
          <w:sz w:val="24"/>
          <w:szCs w:val="24"/>
        </w:rPr>
        <w:t>ES</w:t>
      </w:r>
      <w:r w:rsidRPr="00480E19">
        <w:rPr>
          <w:rFonts w:ascii="Tahoma" w:hAnsi="Tahoma" w:cs="Tahoma"/>
          <w:b/>
          <w:bCs/>
          <w:caps/>
          <w:sz w:val="24"/>
          <w:szCs w:val="24"/>
        </w:rPr>
        <w:t xml:space="preserve"> Rogério Jean da Silva</w:t>
      </w:r>
      <w:r w:rsidR="00480E19">
        <w:rPr>
          <w:rFonts w:ascii="Tahoma" w:hAnsi="Tahoma" w:cs="Tahoma"/>
          <w:b/>
          <w:bCs/>
          <w:caps/>
          <w:sz w:val="24"/>
          <w:szCs w:val="24"/>
        </w:rPr>
        <w:t xml:space="preserve"> e</w:t>
      </w:r>
      <w:r w:rsidRPr="00480E19">
        <w:rPr>
          <w:rFonts w:ascii="Tahoma" w:hAnsi="Tahoma" w:cs="Tahoma"/>
          <w:b/>
          <w:bCs/>
          <w:caps/>
          <w:sz w:val="24"/>
          <w:szCs w:val="24"/>
        </w:rPr>
        <w:t xml:space="preserve"> Marcos Roberto Martins Arruda</w:t>
      </w:r>
    </w:p>
    <w:p w:rsidR="00FB2943" w:rsidRPr="00480E19" w:rsidRDefault="00FB2943" w:rsidP="00B46581">
      <w:pPr>
        <w:spacing w:line="400" w:lineRule="exact"/>
        <w:ind w:right="45"/>
        <w:rPr>
          <w:rFonts w:ascii="Tahoma" w:hAnsi="Tahoma" w:cs="Tahoma"/>
          <w:b/>
          <w:bCs/>
          <w:sz w:val="24"/>
          <w:szCs w:val="24"/>
        </w:rPr>
      </w:pPr>
    </w:p>
    <w:p w:rsidR="00480E19" w:rsidRDefault="00480E19" w:rsidP="00480E19">
      <w:pPr>
        <w:spacing w:line="360" w:lineRule="exact"/>
        <w:ind w:right="45" w:firstLine="3402"/>
        <w:jc w:val="both"/>
        <w:rPr>
          <w:rFonts w:ascii="Tahoma" w:hAnsi="Tahoma" w:cs="Tahoma"/>
          <w:sz w:val="24"/>
          <w:szCs w:val="24"/>
        </w:rPr>
      </w:pPr>
    </w:p>
    <w:p w:rsidR="00480E19" w:rsidRDefault="00480E19" w:rsidP="00480E19">
      <w:pPr>
        <w:spacing w:line="360" w:lineRule="exact"/>
        <w:ind w:right="45" w:firstLine="3402"/>
        <w:jc w:val="both"/>
        <w:rPr>
          <w:rFonts w:ascii="Tahoma" w:hAnsi="Tahoma" w:cs="Tahoma"/>
          <w:sz w:val="24"/>
          <w:szCs w:val="24"/>
        </w:rPr>
      </w:pPr>
    </w:p>
    <w:p w:rsidR="00FB2943" w:rsidRPr="00480E19" w:rsidRDefault="00FB2943" w:rsidP="00480E19">
      <w:pPr>
        <w:spacing w:line="360" w:lineRule="exact"/>
        <w:ind w:right="45" w:firstLine="3402"/>
        <w:jc w:val="both"/>
        <w:rPr>
          <w:rFonts w:ascii="Tahoma" w:hAnsi="Tahoma" w:cs="Tahoma"/>
          <w:sz w:val="24"/>
          <w:szCs w:val="24"/>
        </w:rPr>
      </w:pPr>
      <w:r w:rsidRPr="00480E19">
        <w:rPr>
          <w:rFonts w:ascii="Tahoma" w:hAnsi="Tahoma" w:cs="Tahoma"/>
          <w:sz w:val="24"/>
          <w:szCs w:val="24"/>
        </w:rPr>
        <w:t xml:space="preserve">A presente propositura tem por objetivo complementar as dimensões da via pública denominada pela Lei Nº 2.529 de 01 de setembro de 1999. Tais informações se fundam na Certidão Nº 36/19, na qual fica claro a necessidade de complementar as informações da Lei de denominação. </w:t>
      </w:r>
    </w:p>
    <w:p w:rsidR="00FB2943" w:rsidRPr="00480E19" w:rsidRDefault="00FB2943" w:rsidP="00480E19">
      <w:pPr>
        <w:spacing w:line="360" w:lineRule="exact"/>
        <w:ind w:right="45" w:firstLine="3402"/>
        <w:jc w:val="both"/>
        <w:rPr>
          <w:rFonts w:ascii="Tahoma" w:hAnsi="Tahoma" w:cs="Tahoma"/>
          <w:sz w:val="24"/>
          <w:szCs w:val="24"/>
        </w:rPr>
      </w:pPr>
      <w:r w:rsidRPr="00480E19">
        <w:rPr>
          <w:rFonts w:ascii="Tahoma" w:hAnsi="Tahoma" w:cs="Tahoma"/>
          <w:sz w:val="24"/>
          <w:szCs w:val="24"/>
        </w:rPr>
        <w:t>Pelos motivos expostos, faz-se, portanto, necessária a complementação das dimensões na referida Lei.</w:t>
      </w:r>
    </w:p>
    <w:p w:rsidR="00FB2943" w:rsidRPr="00480E19" w:rsidRDefault="00FB2943" w:rsidP="00480E19">
      <w:pPr>
        <w:spacing w:line="360" w:lineRule="exact"/>
        <w:ind w:right="44"/>
        <w:jc w:val="both"/>
        <w:rPr>
          <w:rFonts w:ascii="Tahoma" w:hAnsi="Tahoma" w:cs="Tahoma"/>
          <w:b/>
          <w:bCs/>
          <w:sz w:val="24"/>
          <w:szCs w:val="24"/>
        </w:rPr>
      </w:pPr>
    </w:p>
    <w:p w:rsidR="00FB2943" w:rsidRPr="00480E19" w:rsidRDefault="00FB2943" w:rsidP="00480E19">
      <w:pPr>
        <w:spacing w:line="360" w:lineRule="exact"/>
        <w:ind w:right="45" w:firstLine="3402"/>
        <w:jc w:val="both"/>
        <w:rPr>
          <w:rFonts w:ascii="Tahoma" w:hAnsi="Tahoma" w:cs="Tahoma"/>
          <w:sz w:val="24"/>
          <w:szCs w:val="24"/>
        </w:rPr>
      </w:pPr>
    </w:p>
    <w:p w:rsidR="00FB2943" w:rsidRPr="00480E19" w:rsidRDefault="00FB2943" w:rsidP="00480E19">
      <w:pPr>
        <w:spacing w:line="360" w:lineRule="exact"/>
        <w:ind w:right="45" w:firstLine="3402"/>
        <w:jc w:val="both"/>
        <w:rPr>
          <w:rFonts w:ascii="Tahoma" w:hAnsi="Tahoma" w:cs="Tahoma"/>
          <w:sz w:val="24"/>
          <w:szCs w:val="24"/>
        </w:rPr>
      </w:pPr>
    </w:p>
    <w:p w:rsidR="00FB2943" w:rsidRPr="00480E19" w:rsidRDefault="00FB2943" w:rsidP="00480E19">
      <w:pPr>
        <w:spacing w:line="360" w:lineRule="exact"/>
        <w:ind w:right="45" w:firstLine="3402"/>
        <w:jc w:val="both"/>
        <w:rPr>
          <w:rFonts w:ascii="Tahoma" w:hAnsi="Tahoma" w:cs="Tahoma"/>
          <w:sz w:val="24"/>
          <w:szCs w:val="24"/>
        </w:rPr>
      </w:pPr>
    </w:p>
    <w:p w:rsidR="00FB2943" w:rsidRPr="00480E19" w:rsidRDefault="00FB2943" w:rsidP="00480E19">
      <w:pPr>
        <w:spacing w:line="360" w:lineRule="exact"/>
        <w:ind w:right="45" w:firstLine="3402"/>
        <w:jc w:val="both"/>
        <w:rPr>
          <w:rFonts w:ascii="Tahoma" w:hAnsi="Tahoma" w:cs="Tahoma"/>
          <w:sz w:val="24"/>
          <w:szCs w:val="24"/>
        </w:rPr>
      </w:pPr>
    </w:p>
    <w:p w:rsidR="00FB2943" w:rsidRPr="00480E19" w:rsidRDefault="00FB2943" w:rsidP="00480E19">
      <w:pPr>
        <w:spacing w:line="360" w:lineRule="exact"/>
        <w:ind w:right="45" w:firstLine="3402"/>
        <w:jc w:val="both"/>
        <w:rPr>
          <w:rFonts w:ascii="Tahoma" w:hAnsi="Tahoma" w:cs="Tahoma"/>
          <w:sz w:val="24"/>
          <w:szCs w:val="24"/>
        </w:rPr>
      </w:pPr>
    </w:p>
    <w:p w:rsidR="00FB2943" w:rsidRPr="00480E19" w:rsidRDefault="00FB2943" w:rsidP="00480E19">
      <w:pPr>
        <w:pStyle w:val="Corpodetexto3"/>
        <w:spacing w:line="360" w:lineRule="exact"/>
        <w:ind w:right="45" w:firstLine="3402"/>
        <w:rPr>
          <w:rFonts w:ascii="Tahoma" w:hAnsi="Tahoma" w:cs="Tahoma"/>
        </w:rPr>
      </w:pPr>
      <w:r w:rsidRPr="00480E19">
        <w:rPr>
          <w:rFonts w:ascii="Tahoma" w:hAnsi="Tahoma" w:cs="Tahoma"/>
        </w:rPr>
        <w:t xml:space="preserve">Isso posto, </w:t>
      </w:r>
      <w:r w:rsidRPr="00480E19">
        <w:rPr>
          <w:rFonts w:ascii="Tahoma" w:hAnsi="Tahoma" w:cs="Tahoma"/>
          <w:caps/>
        </w:rPr>
        <w:t>Rogério Jean da Silva</w:t>
      </w:r>
      <w:r w:rsidR="00480E19">
        <w:rPr>
          <w:rFonts w:ascii="Tahoma" w:hAnsi="Tahoma" w:cs="Tahoma"/>
          <w:caps/>
        </w:rPr>
        <w:t xml:space="preserve"> e</w:t>
      </w:r>
      <w:r w:rsidRPr="00480E19">
        <w:rPr>
          <w:rFonts w:ascii="Tahoma" w:hAnsi="Tahoma" w:cs="Tahoma"/>
          <w:caps/>
        </w:rPr>
        <w:t xml:space="preserve"> Marcos Roberto Martins Arruda,</w:t>
      </w:r>
      <w:r w:rsidRPr="00480E19">
        <w:rPr>
          <w:rFonts w:ascii="Tahoma" w:hAnsi="Tahoma" w:cs="Tahoma"/>
        </w:rPr>
        <w:t xml:space="preserve"> por intermédio do Protocolo nº CETSR 13/06/2019 - 17:01 3951/2019, de 13 de junho de 2019, apresenta ao Egrégio Plenário o seguinte Projeto de Lei: </w:t>
      </w:r>
    </w:p>
    <w:p w:rsidR="00FB2943" w:rsidRDefault="00FB2943" w:rsidP="003663E6">
      <w:pPr>
        <w:ind w:right="44"/>
      </w:pPr>
    </w:p>
    <w:p w:rsidR="00FB2943" w:rsidRDefault="00FB2943" w:rsidP="003663E6">
      <w:pPr>
        <w:ind w:right="44"/>
      </w:pPr>
    </w:p>
    <w:p w:rsidR="00FB2943" w:rsidRDefault="00FB2943" w:rsidP="003663E6">
      <w:pPr>
        <w:pStyle w:val="Ttulo3"/>
        <w:spacing w:line="360" w:lineRule="exact"/>
        <w:ind w:right="44"/>
        <w:rPr>
          <w:b w:val="0"/>
          <w:bCs w:val="0"/>
          <w:snapToGrid w:val="0"/>
        </w:rPr>
      </w:pPr>
    </w:p>
    <w:p w:rsidR="00FB2943" w:rsidRDefault="00FB2943" w:rsidP="00CB54EF">
      <w:pPr>
        <w:jc w:val="right"/>
        <w:rPr>
          <w:rFonts w:ascii="Arial" w:hAnsi="Arial" w:cs="Arial"/>
          <w:b/>
          <w:bCs/>
          <w:sz w:val="16"/>
          <w:szCs w:val="16"/>
        </w:rPr>
      </w:pPr>
      <w:r>
        <w:rPr>
          <w:rFonts w:ascii="Arial" w:hAnsi="Arial" w:cs="Arial"/>
          <w:b/>
          <w:bCs/>
          <w:sz w:val="16"/>
          <w:szCs w:val="16"/>
        </w:rPr>
        <w:t>PROTOCOLO Nº CETSR 13/06/2019 - 17:01 3951/2019/</w:t>
      </w:r>
      <w:proofErr w:type="spellStart"/>
      <w:r>
        <w:rPr>
          <w:rFonts w:ascii="Arial" w:hAnsi="Arial" w:cs="Arial"/>
          <w:b/>
          <w:bCs/>
          <w:sz w:val="16"/>
          <w:szCs w:val="16"/>
        </w:rPr>
        <w:t>rmg</w:t>
      </w:r>
      <w:proofErr w:type="spellEnd"/>
    </w:p>
    <w:p w:rsidR="00FB2943" w:rsidRPr="00480E19" w:rsidRDefault="00FB2943" w:rsidP="00480E19">
      <w:pPr>
        <w:pStyle w:val="Ttulo3"/>
        <w:spacing w:line="360" w:lineRule="exact"/>
        <w:ind w:left="3119" w:right="44" w:firstLine="0"/>
        <w:rPr>
          <w:rFonts w:ascii="Tahoma" w:hAnsi="Tahoma" w:cs="Tahoma"/>
          <w:sz w:val="28"/>
          <w:szCs w:val="28"/>
        </w:rPr>
      </w:pPr>
      <w:r>
        <w:rPr>
          <w:b w:val="0"/>
          <w:bCs w:val="0"/>
          <w:snapToGrid w:val="0"/>
        </w:rPr>
        <w:br w:type="column"/>
      </w:r>
      <w:r w:rsidRPr="00480E19">
        <w:rPr>
          <w:rFonts w:ascii="Tahoma" w:hAnsi="Tahoma" w:cs="Tahoma"/>
          <w:sz w:val="28"/>
          <w:szCs w:val="28"/>
        </w:rPr>
        <w:lastRenderedPageBreak/>
        <w:t>PROJETO DE LEI Nº 59/2019</w:t>
      </w:r>
    </w:p>
    <w:p w:rsidR="00FB2943" w:rsidRPr="00480E19" w:rsidRDefault="00FB2943" w:rsidP="00480E19">
      <w:pPr>
        <w:spacing w:line="360" w:lineRule="exact"/>
        <w:ind w:left="3119" w:right="44"/>
        <w:jc w:val="both"/>
        <w:rPr>
          <w:rFonts w:ascii="Tahoma" w:hAnsi="Tahoma" w:cs="Tahoma"/>
          <w:sz w:val="24"/>
          <w:szCs w:val="24"/>
        </w:rPr>
      </w:pPr>
      <w:r w:rsidRPr="00480E19">
        <w:rPr>
          <w:rFonts w:ascii="Tahoma" w:hAnsi="Tahoma" w:cs="Tahoma"/>
          <w:sz w:val="24"/>
          <w:szCs w:val="24"/>
        </w:rPr>
        <w:t>De 13 de junho de 2019.</w:t>
      </w:r>
    </w:p>
    <w:p w:rsidR="00FB2943" w:rsidRDefault="00FB2943" w:rsidP="003663E6">
      <w:pPr>
        <w:spacing w:line="360" w:lineRule="exact"/>
        <w:ind w:left="3119" w:right="44"/>
        <w:jc w:val="both"/>
        <w:rPr>
          <w:rFonts w:ascii="Arial" w:hAnsi="Arial" w:cs="Arial"/>
          <w:sz w:val="24"/>
          <w:szCs w:val="24"/>
        </w:rPr>
      </w:pPr>
    </w:p>
    <w:p w:rsidR="00480E19" w:rsidRDefault="00480E19" w:rsidP="00B46581">
      <w:pPr>
        <w:spacing w:after="60" w:line="300" w:lineRule="exact"/>
        <w:ind w:left="3119" w:right="44"/>
        <w:jc w:val="both"/>
        <w:rPr>
          <w:rFonts w:ascii="Tahoma" w:hAnsi="Tahoma" w:cs="Tahoma"/>
          <w:b/>
          <w:bCs/>
          <w:i/>
          <w:iCs/>
          <w:sz w:val="24"/>
          <w:szCs w:val="24"/>
        </w:rPr>
      </w:pPr>
      <w:r w:rsidRPr="00E7497E">
        <w:rPr>
          <w:rFonts w:ascii="Tahoma" w:hAnsi="Tahoma" w:cs="Tahoma"/>
          <w:b/>
          <w:bCs/>
          <w:i/>
          <w:iCs/>
          <w:sz w:val="24"/>
          <w:szCs w:val="24"/>
        </w:rPr>
        <w:t xml:space="preserve">Estabelece dimensões e localização de vias públicas localizadas no loteamento Planalto Verde e Parque </w:t>
      </w:r>
      <w:proofErr w:type="spellStart"/>
      <w:r w:rsidRPr="00E7497E">
        <w:rPr>
          <w:rFonts w:ascii="Tahoma" w:hAnsi="Tahoma" w:cs="Tahoma"/>
          <w:b/>
          <w:bCs/>
          <w:i/>
          <w:iCs/>
          <w:sz w:val="24"/>
          <w:szCs w:val="24"/>
        </w:rPr>
        <w:t>Taxaquara</w:t>
      </w:r>
      <w:proofErr w:type="spellEnd"/>
      <w:r w:rsidRPr="00E7497E">
        <w:rPr>
          <w:rFonts w:ascii="Tahoma" w:hAnsi="Tahoma" w:cs="Tahoma"/>
          <w:b/>
          <w:bCs/>
          <w:i/>
          <w:iCs/>
          <w:sz w:val="24"/>
          <w:szCs w:val="24"/>
        </w:rPr>
        <w:t>, denominadas pela Lei Municipal nº 2.529 de 01 de setembro de 1999.</w:t>
      </w:r>
    </w:p>
    <w:p w:rsidR="00480E19" w:rsidRPr="00E7497E" w:rsidRDefault="00480E19" w:rsidP="00B46581">
      <w:pPr>
        <w:spacing w:after="60" w:line="300" w:lineRule="exact"/>
        <w:ind w:left="3119" w:right="44"/>
        <w:jc w:val="both"/>
        <w:rPr>
          <w:rFonts w:ascii="Tahoma" w:hAnsi="Tahoma" w:cs="Tahoma"/>
          <w:b/>
          <w:bCs/>
          <w:i/>
          <w:iCs/>
          <w:sz w:val="24"/>
          <w:szCs w:val="24"/>
        </w:rPr>
      </w:pPr>
    </w:p>
    <w:p w:rsidR="00480E19" w:rsidRDefault="00480E19" w:rsidP="00B46581">
      <w:pPr>
        <w:spacing w:after="60" w:line="300" w:lineRule="exact"/>
        <w:ind w:left="3119" w:right="44"/>
        <w:jc w:val="both"/>
        <w:rPr>
          <w:rFonts w:ascii="Tahoma" w:hAnsi="Tahoma" w:cs="Tahoma"/>
          <w:sz w:val="24"/>
          <w:szCs w:val="24"/>
        </w:rPr>
      </w:pPr>
      <w:r w:rsidRPr="00E7497E">
        <w:rPr>
          <w:rFonts w:ascii="Tahoma" w:hAnsi="Tahoma" w:cs="Tahoma"/>
          <w:sz w:val="24"/>
          <w:szCs w:val="24"/>
        </w:rPr>
        <w:t>O Prefeito Municipal da Estância Turística de São Roque,</w:t>
      </w:r>
    </w:p>
    <w:p w:rsidR="00480E19" w:rsidRPr="00E7497E" w:rsidRDefault="00480E19" w:rsidP="00B46581">
      <w:pPr>
        <w:spacing w:after="60" w:line="300" w:lineRule="exact"/>
        <w:ind w:left="3119" w:right="44"/>
        <w:jc w:val="both"/>
        <w:rPr>
          <w:rFonts w:ascii="Tahoma" w:hAnsi="Tahoma" w:cs="Tahoma"/>
          <w:sz w:val="24"/>
          <w:szCs w:val="24"/>
        </w:rPr>
      </w:pPr>
    </w:p>
    <w:p w:rsidR="00480E19" w:rsidRPr="00E7497E" w:rsidRDefault="00480E19" w:rsidP="00B46581">
      <w:pPr>
        <w:spacing w:after="60" w:line="300" w:lineRule="exact"/>
        <w:ind w:left="3119" w:right="44"/>
        <w:jc w:val="both"/>
        <w:rPr>
          <w:rFonts w:ascii="Tahoma" w:hAnsi="Tahoma" w:cs="Tahoma"/>
          <w:sz w:val="24"/>
          <w:szCs w:val="24"/>
        </w:rPr>
      </w:pPr>
      <w:r w:rsidRPr="00E7497E">
        <w:rPr>
          <w:rFonts w:ascii="Tahoma" w:hAnsi="Tahoma" w:cs="Tahoma"/>
          <w:sz w:val="24"/>
          <w:szCs w:val="24"/>
        </w:rPr>
        <w:t>Faço saber que a Câmara Municipal da Estância Turística de São Roque decreta e eu promulgo a seguinte Lei:</w:t>
      </w:r>
    </w:p>
    <w:p w:rsidR="00480E19" w:rsidRPr="00E7497E" w:rsidRDefault="00480E19" w:rsidP="00B46581">
      <w:pPr>
        <w:pStyle w:val="Corpodetexto"/>
        <w:spacing w:after="60" w:line="300" w:lineRule="exact"/>
        <w:ind w:right="44"/>
        <w:jc w:val="both"/>
        <w:rPr>
          <w:rFonts w:ascii="Tahoma" w:hAnsi="Tahoma" w:cs="Tahoma"/>
          <w:sz w:val="24"/>
          <w:szCs w:val="24"/>
        </w:rPr>
      </w:pPr>
    </w:p>
    <w:p w:rsidR="00480E19" w:rsidRPr="00E7497E" w:rsidRDefault="00480E19" w:rsidP="00B46581">
      <w:pPr>
        <w:tabs>
          <w:tab w:val="left" w:pos="4111"/>
        </w:tabs>
        <w:spacing w:after="60" w:line="300" w:lineRule="exact"/>
        <w:ind w:right="45" w:firstLine="3119"/>
        <w:jc w:val="both"/>
        <w:rPr>
          <w:rFonts w:ascii="Tahoma" w:hAnsi="Tahoma" w:cs="Tahoma"/>
          <w:sz w:val="24"/>
          <w:szCs w:val="24"/>
        </w:rPr>
      </w:pPr>
      <w:r w:rsidRPr="00E7497E">
        <w:rPr>
          <w:rFonts w:ascii="Tahoma" w:hAnsi="Tahoma" w:cs="Tahoma"/>
          <w:b/>
          <w:bCs/>
          <w:sz w:val="24"/>
          <w:szCs w:val="24"/>
        </w:rPr>
        <w:t>Art. 1º</w:t>
      </w:r>
      <w:r>
        <w:rPr>
          <w:rFonts w:ascii="Tahoma" w:hAnsi="Tahoma" w:cs="Tahoma"/>
          <w:sz w:val="24"/>
          <w:szCs w:val="24"/>
        </w:rPr>
        <w:tab/>
      </w:r>
      <w:r w:rsidRPr="00E7497E">
        <w:rPr>
          <w:rFonts w:ascii="Tahoma" w:hAnsi="Tahoma" w:cs="Tahoma"/>
          <w:sz w:val="24"/>
          <w:szCs w:val="24"/>
        </w:rPr>
        <w:t>A Alameda das Umbaúbas (Rua 01 do Planalto Verde): conta com 516m de extensão e 14m de largura, com início na Alameda das Tipuanas, lado direito, distante 335m da esquina com a Estrada Municipal Mário de Andrade e término em propriedade particular ao final do Lote 08 – Quadra D.</w:t>
      </w:r>
    </w:p>
    <w:p w:rsidR="00480E19" w:rsidRPr="00E7497E" w:rsidRDefault="00480E19" w:rsidP="00B46581">
      <w:pPr>
        <w:tabs>
          <w:tab w:val="left" w:pos="4111"/>
        </w:tabs>
        <w:spacing w:after="60" w:line="300" w:lineRule="exact"/>
        <w:ind w:right="45" w:firstLine="3119"/>
        <w:jc w:val="both"/>
        <w:rPr>
          <w:rFonts w:ascii="Tahoma" w:hAnsi="Tahoma" w:cs="Tahoma"/>
          <w:sz w:val="24"/>
          <w:szCs w:val="24"/>
        </w:rPr>
      </w:pPr>
      <w:r w:rsidRPr="00E7497E">
        <w:rPr>
          <w:rFonts w:ascii="Tahoma" w:hAnsi="Tahoma" w:cs="Tahoma"/>
          <w:b/>
          <w:bCs/>
          <w:sz w:val="24"/>
          <w:szCs w:val="24"/>
        </w:rPr>
        <w:t>Art. 2º</w:t>
      </w:r>
      <w:r>
        <w:rPr>
          <w:rFonts w:ascii="Tahoma" w:hAnsi="Tahoma" w:cs="Tahoma"/>
          <w:b/>
          <w:bCs/>
          <w:sz w:val="24"/>
          <w:szCs w:val="24"/>
        </w:rPr>
        <w:tab/>
      </w:r>
      <w:r w:rsidRPr="00E7497E">
        <w:rPr>
          <w:rFonts w:ascii="Tahoma" w:hAnsi="Tahoma" w:cs="Tahoma"/>
          <w:sz w:val="24"/>
          <w:szCs w:val="24"/>
        </w:rPr>
        <w:t xml:space="preserve">A Alameda das Magnólias (Rua 02 do Planalto Verde e Avenida 01 do Parque </w:t>
      </w:r>
      <w:proofErr w:type="spellStart"/>
      <w:r w:rsidRPr="00E7497E">
        <w:rPr>
          <w:rFonts w:ascii="Tahoma" w:hAnsi="Tahoma" w:cs="Tahoma"/>
          <w:sz w:val="24"/>
          <w:szCs w:val="24"/>
        </w:rPr>
        <w:t>Taxaquara</w:t>
      </w:r>
      <w:proofErr w:type="spellEnd"/>
      <w:r w:rsidRPr="00E7497E">
        <w:rPr>
          <w:rFonts w:ascii="Tahoma" w:hAnsi="Tahoma" w:cs="Tahoma"/>
          <w:sz w:val="24"/>
          <w:szCs w:val="24"/>
        </w:rPr>
        <w:t xml:space="preserve">), conta com 3070m de extensão e 14m de largura (Planalto verde) e 18m de largura (Parque </w:t>
      </w:r>
      <w:proofErr w:type="spellStart"/>
      <w:r w:rsidRPr="00E7497E">
        <w:rPr>
          <w:rFonts w:ascii="Tahoma" w:hAnsi="Tahoma" w:cs="Tahoma"/>
          <w:sz w:val="24"/>
          <w:szCs w:val="24"/>
        </w:rPr>
        <w:t>Taxaquara</w:t>
      </w:r>
      <w:proofErr w:type="spellEnd"/>
      <w:r w:rsidRPr="00E7497E">
        <w:rPr>
          <w:rFonts w:ascii="Tahoma" w:hAnsi="Tahoma" w:cs="Tahoma"/>
          <w:sz w:val="24"/>
          <w:szCs w:val="24"/>
        </w:rPr>
        <w:t xml:space="preserve">), com início na Estrada Municipal Mario de Andrade, lado esquerdo, distante 320m da esquina com a Alameda das Tipuanas, Loteamento Planalto Verde, término nela mesma entre o Lote 01, Quadra 08 e Lote 12, Quadra 07 do Loteamento Parque </w:t>
      </w:r>
      <w:proofErr w:type="spellStart"/>
      <w:r w:rsidRPr="00E7497E">
        <w:rPr>
          <w:rFonts w:ascii="Tahoma" w:hAnsi="Tahoma" w:cs="Tahoma"/>
          <w:sz w:val="24"/>
          <w:szCs w:val="24"/>
        </w:rPr>
        <w:t>Taxaquara</w:t>
      </w:r>
      <w:proofErr w:type="spellEnd"/>
      <w:r w:rsidRPr="00E7497E">
        <w:rPr>
          <w:rFonts w:ascii="Tahoma" w:hAnsi="Tahoma" w:cs="Tahoma"/>
          <w:sz w:val="24"/>
          <w:szCs w:val="24"/>
        </w:rPr>
        <w:t>.</w:t>
      </w:r>
    </w:p>
    <w:p w:rsidR="00480E19" w:rsidRPr="00E7497E" w:rsidRDefault="00480E19" w:rsidP="00B46581">
      <w:pPr>
        <w:tabs>
          <w:tab w:val="left" w:pos="4111"/>
        </w:tabs>
        <w:spacing w:after="60" w:line="300" w:lineRule="exact"/>
        <w:ind w:right="45" w:firstLine="3119"/>
        <w:jc w:val="both"/>
        <w:rPr>
          <w:rFonts w:ascii="Tahoma" w:hAnsi="Tahoma" w:cs="Tahoma"/>
          <w:sz w:val="24"/>
          <w:szCs w:val="24"/>
        </w:rPr>
      </w:pPr>
      <w:r w:rsidRPr="00E7497E">
        <w:rPr>
          <w:rFonts w:ascii="Tahoma" w:hAnsi="Tahoma" w:cs="Tahoma"/>
          <w:b/>
          <w:bCs/>
          <w:sz w:val="24"/>
          <w:szCs w:val="24"/>
        </w:rPr>
        <w:t>Art. 3º</w:t>
      </w:r>
      <w:r>
        <w:rPr>
          <w:rFonts w:ascii="Tahoma" w:hAnsi="Tahoma" w:cs="Tahoma"/>
          <w:sz w:val="24"/>
          <w:szCs w:val="24"/>
        </w:rPr>
        <w:tab/>
      </w:r>
      <w:r w:rsidRPr="00E7497E">
        <w:rPr>
          <w:rFonts w:ascii="Tahoma" w:hAnsi="Tahoma" w:cs="Tahoma"/>
          <w:sz w:val="24"/>
          <w:szCs w:val="24"/>
        </w:rPr>
        <w:t xml:space="preserve">A Alameda dos Jasmins (Rua 03 do Planalto Verde), conta com 137m de extensão e 10m de largura, com início na Alameda das Magnólias, lado esquerdo, distante 55m da esquina com Estrada Municipal Mário de Andrade, término no sistema de recreio entre o lote 01 – Quadra E </w:t>
      </w:r>
      <w:proofErr w:type="spellStart"/>
      <w:r w:rsidRPr="00E7497E">
        <w:rPr>
          <w:rFonts w:ascii="Tahoma" w:hAnsi="Tahoma" w:cs="Tahoma"/>
          <w:sz w:val="24"/>
          <w:szCs w:val="24"/>
        </w:rPr>
        <w:t>e</w:t>
      </w:r>
      <w:proofErr w:type="spellEnd"/>
      <w:r w:rsidRPr="00E7497E">
        <w:rPr>
          <w:rFonts w:ascii="Tahoma" w:hAnsi="Tahoma" w:cs="Tahoma"/>
          <w:sz w:val="24"/>
          <w:szCs w:val="24"/>
        </w:rPr>
        <w:t xml:space="preserve"> Lote 01 – Quadra F, Loteamento Planalto Verde.</w:t>
      </w:r>
    </w:p>
    <w:p w:rsidR="00480E19" w:rsidRPr="00E7497E" w:rsidRDefault="00480E19" w:rsidP="00B46581">
      <w:pPr>
        <w:tabs>
          <w:tab w:val="left" w:pos="4111"/>
        </w:tabs>
        <w:spacing w:after="60" w:line="300" w:lineRule="exact"/>
        <w:ind w:right="45" w:firstLine="3119"/>
        <w:jc w:val="both"/>
        <w:rPr>
          <w:rFonts w:ascii="Tahoma" w:hAnsi="Tahoma" w:cs="Tahoma"/>
          <w:sz w:val="24"/>
          <w:szCs w:val="24"/>
        </w:rPr>
      </w:pPr>
      <w:r w:rsidRPr="00E7497E">
        <w:rPr>
          <w:rFonts w:ascii="Tahoma" w:hAnsi="Tahoma" w:cs="Tahoma"/>
          <w:sz w:val="24"/>
          <w:szCs w:val="24"/>
        </w:rPr>
        <w:t xml:space="preserve"> </w:t>
      </w:r>
      <w:r w:rsidRPr="00E7497E">
        <w:rPr>
          <w:rFonts w:ascii="Tahoma" w:hAnsi="Tahoma" w:cs="Tahoma"/>
          <w:b/>
          <w:bCs/>
          <w:sz w:val="24"/>
          <w:szCs w:val="24"/>
        </w:rPr>
        <w:t>Art. 4º</w:t>
      </w:r>
      <w:r>
        <w:rPr>
          <w:rFonts w:ascii="Tahoma" w:hAnsi="Tahoma" w:cs="Tahoma"/>
          <w:b/>
          <w:bCs/>
          <w:sz w:val="24"/>
          <w:szCs w:val="24"/>
        </w:rPr>
        <w:tab/>
      </w:r>
      <w:r w:rsidRPr="00E7497E">
        <w:rPr>
          <w:rFonts w:ascii="Tahoma" w:hAnsi="Tahoma" w:cs="Tahoma"/>
          <w:sz w:val="24"/>
          <w:szCs w:val="24"/>
        </w:rPr>
        <w:t>A Alameda dos Manacás (Rua 04 do Planalto Verde), conta com 358m de extensão e 14m de largura, lado esquerdo, distante 225m da esquina com a Alameda dos Jasmins, término em propriedade particular, ao final do Lote 12 – Quadra F e Lote 04 – Quadra G, Loteamento Planalto Verde.</w:t>
      </w:r>
    </w:p>
    <w:p w:rsidR="00480E19" w:rsidRPr="00E7497E" w:rsidRDefault="00480E19" w:rsidP="00B46581">
      <w:pPr>
        <w:tabs>
          <w:tab w:val="left" w:pos="4111"/>
        </w:tabs>
        <w:spacing w:after="60" w:line="300" w:lineRule="exact"/>
        <w:ind w:right="45" w:firstLine="3119"/>
        <w:jc w:val="both"/>
        <w:rPr>
          <w:rFonts w:ascii="Tahoma" w:hAnsi="Tahoma" w:cs="Tahoma"/>
          <w:sz w:val="24"/>
          <w:szCs w:val="24"/>
        </w:rPr>
      </w:pPr>
      <w:r w:rsidRPr="00E7497E">
        <w:rPr>
          <w:rFonts w:ascii="Tahoma" w:hAnsi="Tahoma" w:cs="Tahoma"/>
          <w:b/>
          <w:bCs/>
          <w:sz w:val="24"/>
          <w:szCs w:val="24"/>
        </w:rPr>
        <w:t>Art. 5º</w:t>
      </w:r>
      <w:r>
        <w:rPr>
          <w:rFonts w:ascii="Tahoma" w:hAnsi="Tahoma" w:cs="Tahoma"/>
          <w:sz w:val="24"/>
          <w:szCs w:val="24"/>
        </w:rPr>
        <w:tab/>
      </w:r>
      <w:r w:rsidRPr="00E7497E">
        <w:rPr>
          <w:rFonts w:ascii="Tahoma" w:hAnsi="Tahoma" w:cs="Tahoma"/>
          <w:sz w:val="24"/>
          <w:szCs w:val="24"/>
        </w:rPr>
        <w:t xml:space="preserve">A Alameda das </w:t>
      </w:r>
      <w:proofErr w:type="spellStart"/>
      <w:r w:rsidRPr="00E7497E">
        <w:rPr>
          <w:rFonts w:ascii="Tahoma" w:hAnsi="Tahoma" w:cs="Tahoma"/>
          <w:sz w:val="24"/>
          <w:szCs w:val="24"/>
        </w:rPr>
        <w:t>Timbaúbas</w:t>
      </w:r>
      <w:proofErr w:type="spellEnd"/>
      <w:r w:rsidRPr="00E7497E">
        <w:rPr>
          <w:rFonts w:ascii="Tahoma" w:hAnsi="Tahoma" w:cs="Tahoma"/>
          <w:sz w:val="24"/>
          <w:szCs w:val="24"/>
        </w:rPr>
        <w:t xml:space="preserve"> (Rua 05 do Planalto Verde): conta com 542m de extensão de 14m de largura, com início </w:t>
      </w:r>
      <w:r w:rsidRPr="00E7497E">
        <w:rPr>
          <w:rFonts w:ascii="Tahoma" w:hAnsi="Tahoma" w:cs="Tahoma"/>
          <w:sz w:val="24"/>
          <w:szCs w:val="24"/>
        </w:rPr>
        <w:lastRenderedPageBreak/>
        <w:t>na Alameda das Magnólias, lado esquerdo, distante 220m da esquina com a Alameda dos Manacás, término em propriedade particular ao final do Final, Lote 06 – Quadra G, Loteamento Planalto Verde.</w:t>
      </w:r>
    </w:p>
    <w:p w:rsidR="00480E19" w:rsidRPr="00E7497E" w:rsidRDefault="00480E19" w:rsidP="00B46581">
      <w:pPr>
        <w:tabs>
          <w:tab w:val="left" w:pos="4111"/>
        </w:tabs>
        <w:spacing w:after="60" w:line="300" w:lineRule="exact"/>
        <w:ind w:right="45" w:firstLine="3119"/>
        <w:jc w:val="both"/>
        <w:rPr>
          <w:rFonts w:ascii="Tahoma" w:hAnsi="Tahoma" w:cs="Tahoma"/>
          <w:sz w:val="24"/>
          <w:szCs w:val="24"/>
        </w:rPr>
      </w:pPr>
      <w:r w:rsidRPr="00E7497E">
        <w:rPr>
          <w:rFonts w:ascii="Tahoma" w:hAnsi="Tahoma" w:cs="Tahoma"/>
          <w:b/>
          <w:bCs/>
          <w:sz w:val="24"/>
          <w:szCs w:val="24"/>
        </w:rPr>
        <w:t>Art. 6º</w:t>
      </w:r>
      <w:r>
        <w:rPr>
          <w:rFonts w:ascii="Tahoma" w:hAnsi="Tahoma" w:cs="Tahoma"/>
          <w:sz w:val="24"/>
          <w:szCs w:val="24"/>
        </w:rPr>
        <w:tab/>
      </w:r>
      <w:r w:rsidRPr="00E7497E">
        <w:rPr>
          <w:rFonts w:ascii="Tahoma" w:hAnsi="Tahoma" w:cs="Tahoma"/>
          <w:sz w:val="24"/>
          <w:szCs w:val="24"/>
        </w:rPr>
        <w:t xml:space="preserve">A Alameda das </w:t>
      </w:r>
      <w:proofErr w:type="spellStart"/>
      <w:r w:rsidRPr="00E7497E">
        <w:rPr>
          <w:rFonts w:ascii="Tahoma" w:hAnsi="Tahoma" w:cs="Tahoma"/>
          <w:sz w:val="24"/>
          <w:szCs w:val="24"/>
        </w:rPr>
        <w:t>Bauínas</w:t>
      </w:r>
      <w:proofErr w:type="spellEnd"/>
      <w:r w:rsidRPr="00E7497E">
        <w:rPr>
          <w:rFonts w:ascii="Tahoma" w:hAnsi="Tahoma" w:cs="Tahoma"/>
          <w:sz w:val="24"/>
          <w:szCs w:val="24"/>
        </w:rPr>
        <w:t xml:space="preserve"> (Rua 06 do Planalto Verde), conta com 219m de extensão e 14m de largura. Com início na Alameda das Magnólias, lado direito, distante 160m da esquina com Estrada Municipal Mário de Andrade, término na Estrada Municipal Mário de Andrade, Loteamento Planalto Verde.</w:t>
      </w:r>
    </w:p>
    <w:p w:rsidR="00480E19" w:rsidRPr="00E7497E" w:rsidRDefault="00480E19" w:rsidP="00B46581">
      <w:pPr>
        <w:tabs>
          <w:tab w:val="left" w:pos="4111"/>
        </w:tabs>
        <w:spacing w:after="60" w:line="300" w:lineRule="exact"/>
        <w:ind w:right="45" w:firstLine="3119"/>
        <w:jc w:val="both"/>
        <w:rPr>
          <w:rFonts w:ascii="Tahoma" w:hAnsi="Tahoma" w:cs="Tahoma"/>
          <w:sz w:val="24"/>
          <w:szCs w:val="24"/>
        </w:rPr>
      </w:pPr>
      <w:r w:rsidRPr="00E7497E">
        <w:rPr>
          <w:rFonts w:ascii="Tahoma" w:hAnsi="Tahoma" w:cs="Tahoma"/>
          <w:b/>
          <w:bCs/>
          <w:sz w:val="24"/>
          <w:szCs w:val="24"/>
        </w:rPr>
        <w:t>Art. 7º</w:t>
      </w:r>
      <w:r>
        <w:rPr>
          <w:rFonts w:ascii="Tahoma" w:hAnsi="Tahoma" w:cs="Tahoma"/>
          <w:sz w:val="24"/>
          <w:szCs w:val="24"/>
        </w:rPr>
        <w:tab/>
      </w:r>
      <w:r w:rsidRPr="00E7497E">
        <w:rPr>
          <w:rFonts w:ascii="Tahoma" w:hAnsi="Tahoma" w:cs="Tahoma"/>
          <w:sz w:val="24"/>
          <w:szCs w:val="24"/>
        </w:rPr>
        <w:t xml:space="preserve">A Alameda das </w:t>
      </w:r>
      <w:proofErr w:type="spellStart"/>
      <w:r w:rsidRPr="00E7497E">
        <w:rPr>
          <w:rFonts w:ascii="Tahoma" w:hAnsi="Tahoma" w:cs="Tahoma"/>
          <w:sz w:val="24"/>
          <w:szCs w:val="24"/>
        </w:rPr>
        <w:t>Canafístulas</w:t>
      </w:r>
      <w:proofErr w:type="spellEnd"/>
      <w:r w:rsidRPr="00E7497E">
        <w:rPr>
          <w:rFonts w:ascii="Tahoma" w:hAnsi="Tahoma" w:cs="Tahoma"/>
          <w:sz w:val="24"/>
          <w:szCs w:val="24"/>
        </w:rPr>
        <w:t xml:space="preserve"> (Rua 07 do Planalto Verde), conta com 1050m de extensão e 14m de largura, com início na Alameda das Magnólias, lado direito, distante 275m da esquina com a Alameda das </w:t>
      </w:r>
      <w:proofErr w:type="spellStart"/>
      <w:r w:rsidRPr="00E7497E">
        <w:rPr>
          <w:rFonts w:ascii="Tahoma" w:hAnsi="Tahoma" w:cs="Tahoma"/>
          <w:sz w:val="24"/>
          <w:szCs w:val="24"/>
        </w:rPr>
        <w:t>Bauínas</w:t>
      </w:r>
      <w:proofErr w:type="spellEnd"/>
      <w:r w:rsidRPr="00E7497E">
        <w:rPr>
          <w:rFonts w:ascii="Tahoma" w:hAnsi="Tahoma" w:cs="Tahoma"/>
          <w:sz w:val="24"/>
          <w:szCs w:val="24"/>
        </w:rPr>
        <w:t>, término na Estrada Municipal Mário de Andrade, Loteamento Planalto Verde.</w:t>
      </w:r>
    </w:p>
    <w:p w:rsidR="00480E19" w:rsidRPr="00E7497E" w:rsidRDefault="00480E19" w:rsidP="00B46581">
      <w:pPr>
        <w:tabs>
          <w:tab w:val="left" w:pos="4111"/>
        </w:tabs>
        <w:spacing w:after="60" w:line="300" w:lineRule="exact"/>
        <w:ind w:right="45" w:firstLine="3119"/>
        <w:jc w:val="both"/>
        <w:rPr>
          <w:rFonts w:ascii="Tahoma" w:hAnsi="Tahoma" w:cs="Tahoma"/>
          <w:sz w:val="24"/>
          <w:szCs w:val="24"/>
        </w:rPr>
      </w:pPr>
      <w:r w:rsidRPr="00E7497E">
        <w:rPr>
          <w:rFonts w:ascii="Tahoma" w:hAnsi="Tahoma" w:cs="Tahoma"/>
          <w:sz w:val="24"/>
          <w:szCs w:val="24"/>
        </w:rPr>
        <w:t xml:space="preserve"> </w:t>
      </w:r>
      <w:r w:rsidRPr="00E7497E">
        <w:rPr>
          <w:rFonts w:ascii="Tahoma" w:hAnsi="Tahoma" w:cs="Tahoma"/>
          <w:b/>
          <w:bCs/>
          <w:sz w:val="24"/>
          <w:szCs w:val="24"/>
        </w:rPr>
        <w:t>Art. 8º</w:t>
      </w:r>
      <w:r>
        <w:rPr>
          <w:rFonts w:ascii="Tahoma" w:hAnsi="Tahoma" w:cs="Tahoma"/>
          <w:b/>
          <w:bCs/>
          <w:sz w:val="24"/>
          <w:szCs w:val="24"/>
        </w:rPr>
        <w:tab/>
      </w:r>
      <w:r w:rsidRPr="00E7497E">
        <w:rPr>
          <w:rFonts w:ascii="Tahoma" w:hAnsi="Tahoma" w:cs="Tahoma"/>
          <w:sz w:val="24"/>
          <w:szCs w:val="24"/>
        </w:rPr>
        <w:t xml:space="preserve">A Alameda das Sucupiras (Rua 08 do Planalto Verde), conta com 807m de extensão e 14m de largura, com início na Alameda das Magnólias, lado direito, distante 135m da esquina com a Alameda das </w:t>
      </w:r>
      <w:proofErr w:type="spellStart"/>
      <w:r w:rsidRPr="00E7497E">
        <w:rPr>
          <w:rFonts w:ascii="Tahoma" w:hAnsi="Tahoma" w:cs="Tahoma"/>
          <w:sz w:val="24"/>
          <w:szCs w:val="24"/>
        </w:rPr>
        <w:t>Canafístulas</w:t>
      </w:r>
      <w:proofErr w:type="spellEnd"/>
      <w:r w:rsidRPr="00E7497E">
        <w:rPr>
          <w:rFonts w:ascii="Tahoma" w:hAnsi="Tahoma" w:cs="Tahoma"/>
          <w:sz w:val="24"/>
          <w:szCs w:val="24"/>
        </w:rPr>
        <w:t>, término na Estrada Municipal Mário de Andrade, Loteamento Planalto Verde.</w:t>
      </w:r>
    </w:p>
    <w:p w:rsidR="00480E19" w:rsidRPr="00E7497E" w:rsidRDefault="00480E19" w:rsidP="00B46581">
      <w:pPr>
        <w:tabs>
          <w:tab w:val="left" w:pos="4111"/>
        </w:tabs>
        <w:spacing w:after="60" w:line="300" w:lineRule="exact"/>
        <w:ind w:right="45" w:firstLine="3119"/>
        <w:jc w:val="both"/>
        <w:rPr>
          <w:rFonts w:ascii="Tahoma" w:hAnsi="Tahoma" w:cs="Tahoma"/>
          <w:sz w:val="24"/>
          <w:szCs w:val="24"/>
        </w:rPr>
      </w:pPr>
      <w:r w:rsidRPr="00E7497E">
        <w:rPr>
          <w:rFonts w:ascii="Tahoma" w:hAnsi="Tahoma" w:cs="Tahoma"/>
          <w:b/>
          <w:bCs/>
          <w:sz w:val="24"/>
          <w:szCs w:val="24"/>
        </w:rPr>
        <w:t>Art. 9º</w:t>
      </w:r>
      <w:r>
        <w:rPr>
          <w:rFonts w:ascii="Tahoma" w:hAnsi="Tahoma" w:cs="Tahoma"/>
          <w:sz w:val="24"/>
          <w:szCs w:val="24"/>
        </w:rPr>
        <w:tab/>
      </w:r>
      <w:r w:rsidRPr="00E7497E">
        <w:rPr>
          <w:rFonts w:ascii="Tahoma" w:hAnsi="Tahoma" w:cs="Tahoma"/>
          <w:sz w:val="24"/>
          <w:szCs w:val="24"/>
        </w:rPr>
        <w:t>A Alameda das Cajaranas (Rua 09 do Planalto Verde), conta 891m de extensão e 14m de largura, com início na Estrada Municipal Mário de Andrade, lado direito, distante 400m da esquina com a Alameda das Sibipirunas no Loteamento Planalto Verde e término na Alameda das Quaresmeiras junto aos lotes 36 e 63 do Loteamento Chácaras Primavera.</w:t>
      </w:r>
    </w:p>
    <w:p w:rsidR="00480E19" w:rsidRPr="00E7497E" w:rsidRDefault="00480E19" w:rsidP="00B46581">
      <w:pPr>
        <w:tabs>
          <w:tab w:val="left" w:pos="4253"/>
        </w:tabs>
        <w:spacing w:after="60" w:line="300" w:lineRule="exact"/>
        <w:ind w:right="45" w:firstLine="3119"/>
        <w:jc w:val="both"/>
        <w:rPr>
          <w:rFonts w:ascii="Tahoma" w:hAnsi="Tahoma" w:cs="Tahoma"/>
          <w:sz w:val="24"/>
          <w:szCs w:val="24"/>
        </w:rPr>
      </w:pPr>
      <w:r w:rsidRPr="00E7497E">
        <w:rPr>
          <w:rFonts w:ascii="Tahoma" w:hAnsi="Tahoma" w:cs="Tahoma"/>
          <w:sz w:val="24"/>
          <w:szCs w:val="24"/>
        </w:rPr>
        <w:t xml:space="preserve"> </w:t>
      </w:r>
      <w:r w:rsidRPr="00E7497E">
        <w:rPr>
          <w:rFonts w:ascii="Tahoma" w:hAnsi="Tahoma" w:cs="Tahoma"/>
          <w:b/>
          <w:bCs/>
          <w:sz w:val="24"/>
          <w:szCs w:val="24"/>
        </w:rPr>
        <w:t>Art. 10.</w:t>
      </w:r>
      <w:r>
        <w:rPr>
          <w:rFonts w:ascii="Tahoma" w:hAnsi="Tahoma" w:cs="Tahoma"/>
          <w:b/>
          <w:bCs/>
          <w:sz w:val="24"/>
          <w:szCs w:val="24"/>
        </w:rPr>
        <w:tab/>
      </w:r>
      <w:r w:rsidRPr="00E7497E">
        <w:rPr>
          <w:rFonts w:ascii="Tahoma" w:hAnsi="Tahoma" w:cs="Tahoma"/>
          <w:sz w:val="24"/>
          <w:szCs w:val="24"/>
        </w:rPr>
        <w:t xml:space="preserve">A Alameda dos </w:t>
      </w:r>
      <w:proofErr w:type="spellStart"/>
      <w:r w:rsidRPr="00E7497E">
        <w:rPr>
          <w:rFonts w:ascii="Tahoma" w:hAnsi="Tahoma" w:cs="Tahoma"/>
          <w:sz w:val="24"/>
          <w:szCs w:val="24"/>
        </w:rPr>
        <w:t>Sinandus</w:t>
      </w:r>
      <w:proofErr w:type="spellEnd"/>
      <w:r w:rsidRPr="00E7497E">
        <w:rPr>
          <w:rFonts w:ascii="Tahoma" w:hAnsi="Tahoma" w:cs="Tahoma"/>
          <w:sz w:val="24"/>
          <w:szCs w:val="24"/>
        </w:rPr>
        <w:t xml:space="preserve"> (Rua 10 do Planalto Verde), conta com 761m de extensão e 14m de largura, com início na Alameda das Cajaranas, lado direito, distante 450m da esquina com a Estrada Municipal Mário de Andrade, término na </w:t>
      </w:r>
      <w:proofErr w:type="spellStart"/>
      <w:r w:rsidRPr="00E7497E">
        <w:rPr>
          <w:rFonts w:ascii="Tahoma" w:hAnsi="Tahoma" w:cs="Tahoma"/>
          <w:sz w:val="24"/>
          <w:szCs w:val="24"/>
        </w:rPr>
        <w:t>Alamenda</w:t>
      </w:r>
      <w:proofErr w:type="spellEnd"/>
      <w:r w:rsidRPr="00E7497E">
        <w:rPr>
          <w:rFonts w:ascii="Tahoma" w:hAnsi="Tahoma" w:cs="Tahoma"/>
          <w:sz w:val="24"/>
          <w:szCs w:val="24"/>
        </w:rPr>
        <w:t xml:space="preserve"> das Quaresmeiras, entre o lote 09 – Quadra C1 e Lote 04- Quadra U, do Loteamento Planalto Verde.</w:t>
      </w:r>
    </w:p>
    <w:p w:rsidR="00480E19" w:rsidRPr="00E7497E" w:rsidRDefault="00480E19" w:rsidP="00B46581">
      <w:pPr>
        <w:tabs>
          <w:tab w:val="left" w:pos="4253"/>
        </w:tabs>
        <w:spacing w:after="60" w:line="300" w:lineRule="exact"/>
        <w:ind w:right="45" w:firstLine="3119"/>
        <w:jc w:val="both"/>
        <w:rPr>
          <w:rFonts w:ascii="Tahoma" w:hAnsi="Tahoma" w:cs="Tahoma"/>
          <w:sz w:val="24"/>
          <w:szCs w:val="24"/>
        </w:rPr>
      </w:pPr>
      <w:r w:rsidRPr="00E7497E">
        <w:rPr>
          <w:rFonts w:ascii="Tahoma" w:hAnsi="Tahoma" w:cs="Tahoma"/>
          <w:sz w:val="24"/>
          <w:szCs w:val="24"/>
        </w:rPr>
        <w:t xml:space="preserve"> </w:t>
      </w:r>
      <w:r w:rsidRPr="00E7497E">
        <w:rPr>
          <w:rFonts w:ascii="Tahoma" w:hAnsi="Tahoma" w:cs="Tahoma"/>
          <w:b/>
          <w:bCs/>
          <w:sz w:val="24"/>
          <w:szCs w:val="24"/>
        </w:rPr>
        <w:t>Art. 11.</w:t>
      </w:r>
      <w:r>
        <w:rPr>
          <w:rFonts w:ascii="Tahoma" w:hAnsi="Tahoma" w:cs="Tahoma"/>
          <w:b/>
          <w:bCs/>
          <w:sz w:val="24"/>
          <w:szCs w:val="24"/>
        </w:rPr>
        <w:tab/>
      </w:r>
      <w:r w:rsidRPr="00E7497E">
        <w:rPr>
          <w:rFonts w:ascii="Tahoma" w:hAnsi="Tahoma" w:cs="Tahoma"/>
          <w:sz w:val="24"/>
          <w:szCs w:val="24"/>
        </w:rPr>
        <w:t xml:space="preserve">A Alameda dos Ingás (Rua 11 do Planalto Verde): conta com 120 m de extensão e 14m de largura, com início na Alameda das Sibipirunas, lado esquerdo, distante 550m da esquina com a Estrada Municipal Mário de Andrade, término na Alameda dos </w:t>
      </w:r>
      <w:proofErr w:type="spellStart"/>
      <w:r w:rsidRPr="00E7497E">
        <w:rPr>
          <w:rFonts w:ascii="Tahoma" w:hAnsi="Tahoma" w:cs="Tahoma"/>
          <w:sz w:val="24"/>
          <w:szCs w:val="24"/>
        </w:rPr>
        <w:t>Sinandus</w:t>
      </w:r>
      <w:proofErr w:type="spellEnd"/>
      <w:r w:rsidRPr="00E7497E">
        <w:rPr>
          <w:rFonts w:ascii="Tahoma" w:hAnsi="Tahoma" w:cs="Tahoma"/>
          <w:sz w:val="24"/>
          <w:szCs w:val="24"/>
        </w:rPr>
        <w:t>, Loteamento Planalto Verde.</w:t>
      </w:r>
    </w:p>
    <w:p w:rsidR="00480E19" w:rsidRPr="00E7497E" w:rsidRDefault="00480E19" w:rsidP="00B46581">
      <w:pPr>
        <w:tabs>
          <w:tab w:val="left" w:pos="4253"/>
        </w:tabs>
        <w:spacing w:after="60" w:line="300" w:lineRule="exact"/>
        <w:ind w:right="45" w:firstLine="3119"/>
        <w:jc w:val="both"/>
        <w:rPr>
          <w:rFonts w:ascii="Tahoma" w:hAnsi="Tahoma" w:cs="Tahoma"/>
          <w:sz w:val="24"/>
          <w:szCs w:val="24"/>
        </w:rPr>
      </w:pPr>
      <w:r w:rsidRPr="00E7497E">
        <w:rPr>
          <w:rFonts w:ascii="Tahoma" w:hAnsi="Tahoma" w:cs="Tahoma"/>
          <w:sz w:val="24"/>
          <w:szCs w:val="24"/>
        </w:rPr>
        <w:t xml:space="preserve"> </w:t>
      </w:r>
      <w:r w:rsidRPr="00E7497E">
        <w:rPr>
          <w:rFonts w:ascii="Tahoma" w:hAnsi="Tahoma" w:cs="Tahoma"/>
          <w:b/>
          <w:bCs/>
          <w:sz w:val="24"/>
          <w:szCs w:val="24"/>
        </w:rPr>
        <w:t>Art. 12.</w:t>
      </w:r>
      <w:r>
        <w:rPr>
          <w:rFonts w:ascii="Tahoma" w:hAnsi="Tahoma" w:cs="Tahoma"/>
          <w:sz w:val="24"/>
          <w:szCs w:val="24"/>
        </w:rPr>
        <w:tab/>
      </w:r>
      <w:r w:rsidRPr="00E7497E">
        <w:rPr>
          <w:rFonts w:ascii="Tahoma" w:hAnsi="Tahoma" w:cs="Tahoma"/>
          <w:sz w:val="24"/>
          <w:szCs w:val="24"/>
        </w:rPr>
        <w:t xml:space="preserve">A Alameda das Sibipirunas (Rua 12 do Planalto Verde): conta com 972m de extensão e 14m de largura, com início na Estrada Municipal Mário de Andrade, lado direito, distantes 175m da esquina com a Alameda dos Jacarandás, término na Alameda dos </w:t>
      </w:r>
      <w:proofErr w:type="spellStart"/>
      <w:r w:rsidRPr="00E7497E">
        <w:rPr>
          <w:rFonts w:ascii="Tahoma" w:hAnsi="Tahoma" w:cs="Tahoma"/>
          <w:sz w:val="24"/>
          <w:szCs w:val="24"/>
        </w:rPr>
        <w:t>Sinandus</w:t>
      </w:r>
      <w:proofErr w:type="spellEnd"/>
      <w:r w:rsidRPr="00E7497E">
        <w:rPr>
          <w:rFonts w:ascii="Tahoma" w:hAnsi="Tahoma" w:cs="Tahoma"/>
          <w:sz w:val="24"/>
          <w:szCs w:val="24"/>
        </w:rPr>
        <w:t>, entre o Lote 08 – Quadra V e Lote 09 – Quadra V e Lote 09 – Quadra C1, Loteamento Planalto Verde.</w:t>
      </w:r>
    </w:p>
    <w:p w:rsidR="00480E19" w:rsidRPr="00E7497E" w:rsidRDefault="00480E19" w:rsidP="00B46581">
      <w:pPr>
        <w:tabs>
          <w:tab w:val="left" w:pos="4253"/>
        </w:tabs>
        <w:spacing w:after="60" w:line="300" w:lineRule="exact"/>
        <w:ind w:right="45" w:firstLine="3119"/>
        <w:jc w:val="both"/>
        <w:rPr>
          <w:rFonts w:ascii="Tahoma" w:hAnsi="Tahoma" w:cs="Tahoma"/>
          <w:sz w:val="24"/>
          <w:szCs w:val="24"/>
        </w:rPr>
      </w:pPr>
      <w:r w:rsidRPr="00E7497E">
        <w:rPr>
          <w:rFonts w:ascii="Tahoma" w:hAnsi="Tahoma" w:cs="Tahoma"/>
          <w:b/>
          <w:bCs/>
          <w:sz w:val="24"/>
          <w:szCs w:val="24"/>
        </w:rPr>
        <w:lastRenderedPageBreak/>
        <w:t>Art. 13.</w:t>
      </w:r>
      <w:r>
        <w:rPr>
          <w:rFonts w:ascii="Tahoma" w:hAnsi="Tahoma" w:cs="Tahoma"/>
          <w:b/>
          <w:bCs/>
          <w:sz w:val="24"/>
          <w:szCs w:val="24"/>
        </w:rPr>
        <w:tab/>
      </w:r>
      <w:r w:rsidRPr="00E7497E">
        <w:rPr>
          <w:rFonts w:ascii="Tahoma" w:hAnsi="Tahoma" w:cs="Tahoma"/>
          <w:sz w:val="24"/>
          <w:szCs w:val="24"/>
        </w:rPr>
        <w:t>A Alameda dos Jatobás (Rua 13 do Planalto Verde): conta com 316m de extensão e 14m de largura, com início na Alameda das Sibipirunas, lado direito, distante 270m da esquina com a Estrada Municipal Mário de Andrade, término na Alameda dos Jacarandás, Loteamento Planalto Verde.</w:t>
      </w:r>
    </w:p>
    <w:p w:rsidR="00480E19" w:rsidRPr="00E7497E" w:rsidRDefault="00480E19" w:rsidP="00B46581">
      <w:pPr>
        <w:tabs>
          <w:tab w:val="left" w:pos="4253"/>
        </w:tabs>
        <w:spacing w:after="60" w:line="300" w:lineRule="exact"/>
        <w:ind w:right="45" w:firstLine="3119"/>
        <w:jc w:val="both"/>
        <w:rPr>
          <w:rFonts w:ascii="Tahoma" w:hAnsi="Tahoma" w:cs="Tahoma"/>
          <w:sz w:val="24"/>
          <w:szCs w:val="24"/>
        </w:rPr>
      </w:pPr>
      <w:r w:rsidRPr="00E7497E">
        <w:rPr>
          <w:rFonts w:ascii="Tahoma" w:hAnsi="Tahoma" w:cs="Tahoma"/>
          <w:b/>
          <w:bCs/>
          <w:sz w:val="24"/>
          <w:szCs w:val="24"/>
        </w:rPr>
        <w:t>Art. 14.</w:t>
      </w:r>
      <w:r>
        <w:rPr>
          <w:rFonts w:ascii="Tahoma" w:hAnsi="Tahoma" w:cs="Tahoma"/>
          <w:b/>
          <w:bCs/>
          <w:sz w:val="24"/>
          <w:szCs w:val="24"/>
        </w:rPr>
        <w:tab/>
      </w:r>
      <w:r w:rsidRPr="00E7497E">
        <w:rPr>
          <w:rFonts w:ascii="Tahoma" w:hAnsi="Tahoma" w:cs="Tahoma"/>
          <w:sz w:val="24"/>
          <w:szCs w:val="24"/>
        </w:rPr>
        <w:t xml:space="preserve">A Alameda dos Jacarandás (Rua 14 do Planalto Verde), conta com 794m de extensão e 14m de largura, com início na Estrada Municipal Mário de Andrade lado direito, distante 200m da esquina com a Alameda dos Cambuís, término na Alameda das </w:t>
      </w:r>
      <w:proofErr w:type="spellStart"/>
      <w:r w:rsidRPr="00E7497E">
        <w:rPr>
          <w:rFonts w:ascii="Tahoma" w:hAnsi="Tahoma" w:cs="Tahoma"/>
          <w:sz w:val="24"/>
          <w:szCs w:val="24"/>
        </w:rPr>
        <w:t>Queresmeiras</w:t>
      </w:r>
      <w:proofErr w:type="spellEnd"/>
      <w:r w:rsidRPr="00E7497E">
        <w:rPr>
          <w:rFonts w:ascii="Tahoma" w:hAnsi="Tahoma" w:cs="Tahoma"/>
          <w:sz w:val="24"/>
          <w:szCs w:val="24"/>
        </w:rPr>
        <w:t>, entre o Lote 01 – Quadra D1 e Lote 01 – Quadra C1, Loteamento Planalto Verde.</w:t>
      </w:r>
    </w:p>
    <w:p w:rsidR="00480E19" w:rsidRPr="00E7497E" w:rsidRDefault="00480E19" w:rsidP="00B46581">
      <w:pPr>
        <w:tabs>
          <w:tab w:val="left" w:pos="4253"/>
        </w:tabs>
        <w:spacing w:after="60" w:line="300" w:lineRule="exact"/>
        <w:ind w:right="45" w:firstLine="3119"/>
        <w:jc w:val="both"/>
        <w:rPr>
          <w:rFonts w:ascii="Tahoma" w:hAnsi="Tahoma" w:cs="Tahoma"/>
          <w:sz w:val="24"/>
          <w:szCs w:val="24"/>
        </w:rPr>
      </w:pPr>
      <w:r w:rsidRPr="00E7497E">
        <w:rPr>
          <w:rFonts w:ascii="Tahoma" w:hAnsi="Tahoma" w:cs="Tahoma"/>
          <w:b/>
          <w:bCs/>
          <w:sz w:val="24"/>
          <w:szCs w:val="24"/>
        </w:rPr>
        <w:t>Art. 15.</w:t>
      </w:r>
      <w:r>
        <w:rPr>
          <w:rFonts w:ascii="Tahoma" w:hAnsi="Tahoma" w:cs="Tahoma"/>
          <w:b/>
          <w:bCs/>
          <w:sz w:val="24"/>
          <w:szCs w:val="24"/>
        </w:rPr>
        <w:tab/>
      </w:r>
      <w:r w:rsidRPr="00E7497E">
        <w:rPr>
          <w:rFonts w:ascii="Tahoma" w:hAnsi="Tahoma" w:cs="Tahoma"/>
          <w:sz w:val="24"/>
          <w:szCs w:val="24"/>
        </w:rPr>
        <w:t>A Alameda das Aroeiras (Rua 15 do Planalto Verde): conta com 478m de extensão e 14m de largura, com início na Alameda dos Cambuís, lado esquerdo sentido centro-bairro, distante 80m da via (esquina com a Alameda dos Jacarandás), término na Alameda das Quaresmeiras, ao final do Lote 16 – Quadra D1, Loteamento Planalto Verde.</w:t>
      </w:r>
    </w:p>
    <w:p w:rsidR="00480E19" w:rsidRPr="00E7497E" w:rsidRDefault="00480E19" w:rsidP="00B46581">
      <w:pPr>
        <w:tabs>
          <w:tab w:val="left" w:pos="4253"/>
        </w:tabs>
        <w:spacing w:after="60" w:line="300" w:lineRule="exact"/>
        <w:ind w:right="45" w:firstLine="3119"/>
        <w:jc w:val="both"/>
        <w:rPr>
          <w:rFonts w:ascii="Tahoma" w:hAnsi="Tahoma" w:cs="Tahoma"/>
          <w:sz w:val="24"/>
          <w:szCs w:val="24"/>
        </w:rPr>
      </w:pPr>
      <w:r w:rsidRPr="00E7497E">
        <w:rPr>
          <w:rFonts w:ascii="Tahoma" w:hAnsi="Tahoma" w:cs="Tahoma"/>
          <w:b/>
          <w:bCs/>
          <w:sz w:val="24"/>
          <w:szCs w:val="24"/>
        </w:rPr>
        <w:t>Art. 16.</w:t>
      </w:r>
      <w:r>
        <w:rPr>
          <w:rFonts w:ascii="Tahoma" w:hAnsi="Tahoma" w:cs="Tahoma"/>
          <w:sz w:val="24"/>
          <w:szCs w:val="24"/>
        </w:rPr>
        <w:tab/>
      </w:r>
      <w:r w:rsidRPr="00E7497E">
        <w:rPr>
          <w:rFonts w:ascii="Tahoma" w:hAnsi="Tahoma" w:cs="Tahoma"/>
          <w:sz w:val="24"/>
          <w:szCs w:val="24"/>
        </w:rPr>
        <w:t>A Alameda dos Cambuís (Rua 16 do Planalto Verde): conforme planta do loteamento conta 524m de extensão e 14m de largura, com início na Estrada Municipal Mário de Andrade, lado direito, distante 800m da esquina com a Estrada Municipal Darcy Penteado, término na Alameda dos Jacarandás entre os lotes 01 – Quadra E1 e lote 09 – Quadra D1,</w:t>
      </w:r>
      <w:r w:rsidRPr="00E7497E">
        <w:rPr>
          <w:rFonts w:ascii="Tahoma" w:hAnsi="Tahoma" w:cs="Tahoma"/>
          <w:color w:val="FF0000"/>
          <w:sz w:val="24"/>
          <w:szCs w:val="24"/>
        </w:rPr>
        <w:t xml:space="preserve"> </w:t>
      </w:r>
      <w:r w:rsidRPr="00E7497E">
        <w:rPr>
          <w:rFonts w:ascii="Tahoma" w:hAnsi="Tahoma" w:cs="Tahoma"/>
          <w:sz w:val="24"/>
          <w:szCs w:val="24"/>
        </w:rPr>
        <w:t xml:space="preserve">Loteamento Planalto Verde, o real existente (trecho aberto com início na Estrada Municipal Mário de Andrade, lado direito, distante 800m da esquina com a Estrada Municipal Darcy Penteado, término ao final do Lote 13 – Quadra E1, Loteamento Planalto Verde, (trecho aberto com início na Alameda dos Jacarandás) conta com 80m de extensão e 14m de largura, com início na Alameda dos Jacarandás, lado direito, distante 480m da esquina com a Estrada Municipal Mário de </w:t>
      </w:r>
      <w:proofErr w:type="spellStart"/>
      <w:r w:rsidRPr="00E7497E">
        <w:rPr>
          <w:rFonts w:ascii="Tahoma" w:hAnsi="Tahoma" w:cs="Tahoma"/>
          <w:sz w:val="24"/>
          <w:szCs w:val="24"/>
        </w:rPr>
        <w:t>Andrade,término</w:t>
      </w:r>
      <w:proofErr w:type="spellEnd"/>
      <w:r w:rsidRPr="00E7497E">
        <w:rPr>
          <w:rFonts w:ascii="Tahoma" w:hAnsi="Tahoma" w:cs="Tahoma"/>
          <w:sz w:val="24"/>
          <w:szCs w:val="24"/>
        </w:rPr>
        <w:t xml:space="preserve"> na Alameda das Aroeiras Loteamento Planalto Verde.</w:t>
      </w:r>
    </w:p>
    <w:p w:rsidR="00480E19" w:rsidRPr="00E7497E" w:rsidRDefault="00480E19" w:rsidP="00B46581">
      <w:pPr>
        <w:tabs>
          <w:tab w:val="left" w:pos="4253"/>
        </w:tabs>
        <w:spacing w:after="60" w:line="300" w:lineRule="exact"/>
        <w:ind w:right="45" w:firstLine="3119"/>
        <w:jc w:val="both"/>
        <w:rPr>
          <w:rFonts w:ascii="Tahoma" w:hAnsi="Tahoma" w:cs="Tahoma"/>
          <w:sz w:val="24"/>
          <w:szCs w:val="24"/>
        </w:rPr>
      </w:pPr>
      <w:r w:rsidRPr="00E7497E">
        <w:rPr>
          <w:rFonts w:ascii="Tahoma" w:hAnsi="Tahoma" w:cs="Tahoma"/>
          <w:b/>
          <w:bCs/>
          <w:sz w:val="24"/>
          <w:szCs w:val="24"/>
        </w:rPr>
        <w:t>Art. 17.</w:t>
      </w:r>
      <w:r>
        <w:rPr>
          <w:rFonts w:ascii="Tahoma" w:hAnsi="Tahoma" w:cs="Tahoma"/>
          <w:sz w:val="24"/>
          <w:szCs w:val="24"/>
        </w:rPr>
        <w:tab/>
      </w:r>
      <w:r w:rsidRPr="00E7497E">
        <w:rPr>
          <w:rFonts w:ascii="Tahoma" w:hAnsi="Tahoma" w:cs="Tahoma"/>
          <w:sz w:val="24"/>
          <w:szCs w:val="24"/>
        </w:rPr>
        <w:t xml:space="preserve">A Alameda das </w:t>
      </w:r>
      <w:proofErr w:type="spellStart"/>
      <w:r w:rsidRPr="00E7497E">
        <w:rPr>
          <w:rFonts w:ascii="Tahoma" w:hAnsi="Tahoma" w:cs="Tahoma"/>
          <w:sz w:val="24"/>
          <w:szCs w:val="24"/>
        </w:rPr>
        <w:t>Cabreúvas</w:t>
      </w:r>
      <w:proofErr w:type="spellEnd"/>
      <w:r w:rsidRPr="00E7497E">
        <w:rPr>
          <w:rFonts w:ascii="Tahoma" w:hAnsi="Tahoma" w:cs="Tahoma"/>
          <w:sz w:val="24"/>
          <w:szCs w:val="24"/>
        </w:rPr>
        <w:t xml:space="preserve"> (Rua </w:t>
      </w:r>
      <w:proofErr w:type="gramStart"/>
      <w:r w:rsidRPr="00E7497E">
        <w:rPr>
          <w:rFonts w:ascii="Tahoma" w:hAnsi="Tahoma" w:cs="Tahoma"/>
          <w:sz w:val="24"/>
          <w:szCs w:val="24"/>
        </w:rPr>
        <w:t>17  do</w:t>
      </w:r>
      <w:proofErr w:type="gramEnd"/>
      <w:r w:rsidRPr="00E7497E">
        <w:rPr>
          <w:rFonts w:ascii="Tahoma" w:hAnsi="Tahoma" w:cs="Tahoma"/>
          <w:sz w:val="24"/>
          <w:szCs w:val="24"/>
        </w:rPr>
        <w:t xml:space="preserve"> Planalto Verde), conta com 195m de extensão e 14m de largura, com início na Alameda dos Cambarás, lado direito, distante 205m da esquina com a Alameda dos Jequitibás, término na Alameda das Aroeiras, Loteamento Planalto Verde. </w:t>
      </w:r>
    </w:p>
    <w:p w:rsidR="00480E19" w:rsidRPr="00E7497E" w:rsidRDefault="00480E19" w:rsidP="00B46581">
      <w:pPr>
        <w:tabs>
          <w:tab w:val="left" w:pos="4253"/>
        </w:tabs>
        <w:spacing w:after="60" w:line="300" w:lineRule="exact"/>
        <w:ind w:right="45" w:firstLine="3119"/>
        <w:jc w:val="both"/>
        <w:rPr>
          <w:rFonts w:ascii="Tahoma" w:hAnsi="Tahoma" w:cs="Tahoma"/>
          <w:sz w:val="24"/>
          <w:szCs w:val="24"/>
        </w:rPr>
      </w:pPr>
      <w:r w:rsidRPr="00E7497E">
        <w:rPr>
          <w:rFonts w:ascii="Tahoma" w:hAnsi="Tahoma" w:cs="Tahoma"/>
          <w:b/>
          <w:bCs/>
          <w:sz w:val="24"/>
          <w:szCs w:val="24"/>
        </w:rPr>
        <w:t>Art. 18.</w:t>
      </w:r>
      <w:r>
        <w:rPr>
          <w:rFonts w:ascii="Tahoma" w:hAnsi="Tahoma" w:cs="Tahoma"/>
          <w:b/>
          <w:bCs/>
          <w:sz w:val="24"/>
          <w:szCs w:val="24"/>
        </w:rPr>
        <w:tab/>
      </w:r>
      <w:r w:rsidRPr="00E7497E">
        <w:rPr>
          <w:rFonts w:ascii="Tahoma" w:hAnsi="Tahoma" w:cs="Tahoma"/>
          <w:sz w:val="24"/>
          <w:szCs w:val="24"/>
        </w:rPr>
        <w:t xml:space="preserve">A Alameda dos Cambarás (Rua 18 do Planalto Verde): conforme a planta do loteamento conta com 673m de extensão e 14m de largura, com início na Alameda dos </w:t>
      </w:r>
      <w:proofErr w:type="spellStart"/>
      <w:r w:rsidRPr="00E7497E">
        <w:rPr>
          <w:rFonts w:ascii="Tahoma" w:hAnsi="Tahoma" w:cs="Tahoma"/>
          <w:sz w:val="24"/>
          <w:szCs w:val="24"/>
        </w:rPr>
        <w:t>Juquitibás</w:t>
      </w:r>
      <w:proofErr w:type="spellEnd"/>
      <w:r w:rsidRPr="00E7497E">
        <w:rPr>
          <w:rFonts w:ascii="Tahoma" w:hAnsi="Tahoma" w:cs="Tahoma"/>
          <w:sz w:val="24"/>
          <w:szCs w:val="24"/>
        </w:rPr>
        <w:t xml:space="preserve">, lado direito, distante 200m da esquina com a Alameda das Quaresmeiras, término em propriedade particular após o sistema de recreio da Quadra L1, </w:t>
      </w:r>
      <w:proofErr w:type="spellStart"/>
      <w:r w:rsidRPr="00E7497E">
        <w:rPr>
          <w:rFonts w:ascii="Tahoma" w:hAnsi="Tahoma" w:cs="Tahoma"/>
          <w:sz w:val="24"/>
          <w:szCs w:val="24"/>
        </w:rPr>
        <w:t>Lotemento</w:t>
      </w:r>
      <w:proofErr w:type="spellEnd"/>
      <w:r w:rsidRPr="00E7497E">
        <w:rPr>
          <w:rFonts w:ascii="Tahoma" w:hAnsi="Tahoma" w:cs="Tahoma"/>
          <w:sz w:val="24"/>
          <w:szCs w:val="24"/>
        </w:rPr>
        <w:t xml:space="preserve"> Planalto Verde, o real existente (trecho aberto) conta com 340m de extensão e 14m de largura, com início na Alameda dos Jequitibás, lado direito, distante 200m da esquina com a Alameda das Quaresmeiras, término ao final do Lote 04 – Quadra H1 e Lote 04 – Quadra J1, Loteamento Planalto Verde.</w:t>
      </w:r>
    </w:p>
    <w:p w:rsidR="00480E19" w:rsidRPr="00E7497E" w:rsidRDefault="00480E19" w:rsidP="00B46581">
      <w:pPr>
        <w:tabs>
          <w:tab w:val="left" w:pos="4253"/>
        </w:tabs>
        <w:spacing w:after="60" w:line="300" w:lineRule="exact"/>
        <w:ind w:right="45" w:firstLine="3119"/>
        <w:jc w:val="both"/>
        <w:rPr>
          <w:rFonts w:ascii="Tahoma" w:hAnsi="Tahoma" w:cs="Tahoma"/>
          <w:sz w:val="24"/>
          <w:szCs w:val="24"/>
        </w:rPr>
      </w:pPr>
      <w:r w:rsidRPr="00E7497E">
        <w:rPr>
          <w:rFonts w:ascii="Tahoma" w:hAnsi="Tahoma" w:cs="Tahoma"/>
          <w:sz w:val="24"/>
          <w:szCs w:val="24"/>
        </w:rPr>
        <w:lastRenderedPageBreak/>
        <w:t xml:space="preserve"> </w:t>
      </w:r>
      <w:r w:rsidRPr="00E7497E">
        <w:rPr>
          <w:rFonts w:ascii="Tahoma" w:hAnsi="Tahoma" w:cs="Tahoma"/>
          <w:b/>
          <w:bCs/>
          <w:sz w:val="24"/>
          <w:szCs w:val="24"/>
        </w:rPr>
        <w:t>Art. 19.</w:t>
      </w:r>
      <w:r>
        <w:rPr>
          <w:rFonts w:ascii="Tahoma" w:hAnsi="Tahoma" w:cs="Tahoma"/>
          <w:b/>
          <w:bCs/>
          <w:sz w:val="24"/>
          <w:szCs w:val="24"/>
        </w:rPr>
        <w:tab/>
      </w:r>
      <w:r w:rsidRPr="00E7497E">
        <w:rPr>
          <w:rFonts w:ascii="Tahoma" w:hAnsi="Tahoma" w:cs="Tahoma"/>
          <w:sz w:val="24"/>
          <w:szCs w:val="24"/>
        </w:rPr>
        <w:t>Alameda dos Jequitibás (Rua 19 do Planalto Verde): conforme planta do loteamento conta com 560m de extensão e 14m de largura, com início na Alameda das Quaresmeiras, lado esquerdo, distante 340m da esquina com a Estrada Darcy Penteado, término na Alameda dos Cambarás entre o Lote 01 – Quadra 11 e o sistema de recreio, Loteamento Planalto Verde, o real existente (trecho aberto) conta com 200m de extensão e 14m de largura, com início na Alameda das Quaresmeiras, lado esquerdo, distante 340m da esquina com a Estrada Municipal Darcy Penteado, término na Alameda dos Cambarás entre o Lote 03 – Quadra F1 e sistema de recreio nº de quadra.</w:t>
      </w:r>
    </w:p>
    <w:p w:rsidR="00480E19" w:rsidRPr="00E7497E" w:rsidRDefault="00480E19" w:rsidP="00B46581">
      <w:pPr>
        <w:tabs>
          <w:tab w:val="left" w:pos="4253"/>
        </w:tabs>
        <w:spacing w:after="60" w:line="300" w:lineRule="exact"/>
        <w:ind w:right="45" w:firstLine="3119"/>
        <w:jc w:val="both"/>
        <w:rPr>
          <w:rFonts w:ascii="Tahoma" w:hAnsi="Tahoma" w:cs="Tahoma"/>
          <w:sz w:val="24"/>
          <w:szCs w:val="24"/>
        </w:rPr>
      </w:pPr>
      <w:r w:rsidRPr="00E7497E">
        <w:rPr>
          <w:rFonts w:ascii="Tahoma" w:hAnsi="Tahoma" w:cs="Tahoma"/>
          <w:sz w:val="24"/>
          <w:szCs w:val="24"/>
        </w:rPr>
        <w:t xml:space="preserve"> </w:t>
      </w:r>
      <w:r w:rsidRPr="00E7497E">
        <w:rPr>
          <w:rFonts w:ascii="Tahoma" w:hAnsi="Tahoma" w:cs="Tahoma"/>
          <w:b/>
          <w:bCs/>
          <w:sz w:val="24"/>
          <w:szCs w:val="24"/>
        </w:rPr>
        <w:t>Art. 20.</w:t>
      </w:r>
      <w:r>
        <w:rPr>
          <w:rFonts w:ascii="Tahoma" w:hAnsi="Tahoma" w:cs="Tahoma"/>
          <w:b/>
          <w:bCs/>
          <w:sz w:val="24"/>
          <w:szCs w:val="24"/>
        </w:rPr>
        <w:tab/>
      </w:r>
      <w:r w:rsidRPr="00E7497E">
        <w:rPr>
          <w:rFonts w:ascii="Tahoma" w:hAnsi="Tahoma" w:cs="Tahoma"/>
          <w:sz w:val="24"/>
          <w:szCs w:val="24"/>
        </w:rPr>
        <w:t xml:space="preserve">A Alameda das Quaresmeiras (Rua 20 do Planalto Verde, rua sem nome (a principal) do Loteamento Chácaras Primavera e Rua existente que sai da Estrada Municipal Darcy Penteado): conta com 2340m de extensão e 14m de largura, com início na Estrada Municipal Darcy Penteado, lado esquerdo, distante 1380m da esquina com a Estrada Municipal Mário de Andrade, término na Alameda das </w:t>
      </w:r>
      <w:proofErr w:type="spellStart"/>
      <w:r w:rsidRPr="00E7497E">
        <w:rPr>
          <w:rFonts w:ascii="Tahoma" w:hAnsi="Tahoma" w:cs="Tahoma"/>
          <w:sz w:val="24"/>
          <w:szCs w:val="24"/>
        </w:rPr>
        <w:t>Ibiraúnas</w:t>
      </w:r>
      <w:proofErr w:type="spellEnd"/>
      <w:r w:rsidRPr="00E7497E">
        <w:rPr>
          <w:rFonts w:ascii="Tahoma" w:hAnsi="Tahoma" w:cs="Tahoma"/>
          <w:sz w:val="24"/>
          <w:szCs w:val="24"/>
        </w:rPr>
        <w:t>, entre os lotes 38 e 62 do Loteamento Chácaras Primavera.</w:t>
      </w:r>
    </w:p>
    <w:p w:rsidR="00480E19" w:rsidRPr="00E7497E" w:rsidRDefault="00480E19" w:rsidP="00B46581">
      <w:pPr>
        <w:tabs>
          <w:tab w:val="left" w:pos="4253"/>
        </w:tabs>
        <w:spacing w:after="60" w:line="300" w:lineRule="exact"/>
        <w:ind w:right="45" w:firstLine="3119"/>
        <w:jc w:val="both"/>
        <w:rPr>
          <w:rFonts w:ascii="Tahoma" w:hAnsi="Tahoma" w:cs="Tahoma"/>
          <w:sz w:val="24"/>
          <w:szCs w:val="24"/>
        </w:rPr>
      </w:pPr>
      <w:r w:rsidRPr="00E7497E">
        <w:rPr>
          <w:rFonts w:ascii="Tahoma" w:hAnsi="Tahoma" w:cs="Tahoma"/>
          <w:sz w:val="24"/>
          <w:szCs w:val="24"/>
        </w:rPr>
        <w:t xml:space="preserve"> </w:t>
      </w:r>
      <w:r w:rsidRPr="00E7497E">
        <w:rPr>
          <w:rFonts w:ascii="Tahoma" w:hAnsi="Tahoma" w:cs="Tahoma"/>
          <w:b/>
          <w:bCs/>
          <w:sz w:val="24"/>
          <w:szCs w:val="24"/>
        </w:rPr>
        <w:t>Art. 21.</w:t>
      </w:r>
      <w:r>
        <w:rPr>
          <w:rFonts w:ascii="Tahoma" w:hAnsi="Tahoma" w:cs="Tahoma"/>
          <w:b/>
          <w:bCs/>
          <w:sz w:val="24"/>
          <w:szCs w:val="24"/>
        </w:rPr>
        <w:tab/>
      </w:r>
      <w:r w:rsidRPr="00E7497E">
        <w:rPr>
          <w:rFonts w:ascii="Tahoma" w:hAnsi="Tahoma" w:cs="Tahoma"/>
          <w:sz w:val="24"/>
          <w:szCs w:val="24"/>
        </w:rPr>
        <w:t xml:space="preserve">A Alameda dos </w:t>
      </w:r>
      <w:proofErr w:type="spellStart"/>
      <w:r w:rsidRPr="00E7497E">
        <w:rPr>
          <w:rFonts w:ascii="Tahoma" w:hAnsi="Tahoma" w:cs="Tahoma"/>
          <w:sz w:val="24"/>
          <w:szCs w:val="24"/>
        </w:rPr>
        <w:t>Carobás</w:t>
      </w:r>
      <w:proofErr w:type="spellEnd"/>
      <w:r w:rsidRPr="00E7497E">
        <w:rPr>
          <w:rFonts w:ascii="Tahoma" w:hAnsi="Tahoma" w:cs="Tahoma"/>
          <w:sz w:val="24"/>
          <w:szCs w:val="24"/>
        </w:rPr>
        <w:t xml:space="preserve"> (Rua 01 do Parque </w:t>
      </w:r>
      <w:proofErr w:type="spellStart"/>
      <w:r w:rsidRPr="00E7497E">
        <w:rPr>
          <w:rFonts w:ascii="Tahoma" w:hAnsi="Tahoma" w:cs="Tahoma"/>
          <w:sz w:val="24"/>
          <w:szCs w:val="24"/>
        </w:rPr>
        <w:t>Taxaquara</w:t>
      </w:r>
      <w:proofErr w:type="spellEnd"/>
      <w:r w:rsidRPr="00E7497E">
        <w:rPr>
          <w:rFonts w:ascii="Tahoma" w:hAnsi="Tahoma" w:cs="Tahoma"/>
          <w:sz w:val="24"/>
          <w:szCs w:val="24"/>
        </w:rPr>
        <w:t xml:space="preserve">); conforme planta do loteamento conta com 700m de extensão e 14m de largura, com início na Alameda das Magnólias, lado direito, distante 320m da esquina com a Alameda dos </w:t>
      </w:r>
      <w:proofErr w:type="spellStart"/>
      <w:r w:rsidRPr="00E7497E">
        <w:rPr>
          <w:rFonts w:ascii="Tahoma" w:hAnsi="Tahoma" w:cs="Tahoma"/>
          <w:sz w:val="24"/>
          <w:szCs w:val="24"/>
        </w:rPr>
        <w:t>Aribás</w:t>
      </w:r>
      <w:proofErr w:type="spellEnd"/>
      <w:r w:rsidRPr="00E7497E">
        <w:rPr>
          <w:rFonts w:ascii="Tahoma" w:hAnsi="Tahoma" w:cs="Tahoma"/>
          <w:sz w:val="24"/>
          <w:szCs w:val="24"/>
        </w:rPr>
        <w:t xml:space="preserve">, término em propriedade particular entre o Lote 05 – Quadra 01 e Áreas Reservada do Loteamento Parque </w:t>
      </w:r>
      <w:proofErr w:type="spellStart"/>
      <w:r w:rsidRPr="00E7497E">
        <w:rPr>
          <w:rFonts w:ascii="Tahoma" w:hAnsi="Tahoma" w:cs="Tahoma"/>
          <w:sz w:val="24"/>
          <w:szCs w:val="24"/>
        </w:rPr>
        <w:t>Taxaquara</w:t>
      </w:r>
      <w:proofErr w:type="spellEnd"/>
      <w:r w:rsidRPr="00E7497E">
        <w:rPr>
          <w:rFonts w:ascii="Tahoma" w:hAnsi="Tahoma" w:cs="Tahoma"/>
          <w:sz w:val="24"/>
          <w:szCs w:val="24"/>
        </w:rPr>
        <w:t>, o real existente a rua não é aberta.</w:t>
      </w:r>
    </w:p>
    <w:p w:rsidR="00480E19" w:rsidRPr="00E7497E" w:rsidRDefault="00480E19" w:rsidP="00B46581">
      <w:pPr>
        <w:tabs>
          <w:tab w:val="left" w:pos="4253"/>
        </w:tabs>
        <w:spacing w:after="60" w:line="300" w:lineRule="exact"/>
        <w:ind w:right="45" w:firstLine="3119"/>
        <w:jc w:val="both"/>
        <w:rPr>
          <w:rFonts w:ascii="Tahoma" w:hAnsi="Tahoma" w:cs="Tahoma"/>
          <w:sz w:val="24"/>
          <w:szCs w:val="24"/>
        </w:rPr>
      </w:pPr>
      <w:r w:rsidRPr="00E7497E">
        <w:rPr>
          <w:rFonts w:ascii="Tahoma" w:hAnsi="Tahoma" w:cs="Tahoma"/>
          <w:sz w:val="24"/>
          <w:szCs w:val="24"/>
        </w:rPr>
        <w:t xml:space="preserve"> </w:t>
      </w:r>
      <w:r w:rsidRPr="00E7497E">
        <w:rPr>
          <w:rFonts w:ascii="Tahoma" w:hAnsi="Tahoma" w:cs="Tahoma"/>
          <w:b/>
          <w:bCs/>
          <w:sz w:val="24"/>
          <w:szCs w:val="24"/>
        </w:rPr>
        <w:t>Art. 22.</w:t>
      </w:r>
      <w:r>
        <w:rPr>
          <w:rFonts w:ascii="Tahoma" w:hAnsi="Tahoma" w:cs="Tahoma"/>
          <w:b/>
          <w:bCs/>
          <w:sz w:val="24"/>
          <w:szCs w:val="24"/>
        </w:rPr>
        <w:tab/>
      </w:r>
      <w:r w:rsidRPr="00E7497E">
        <w:rPr>
          <w:rFonts w:ascii="Tahoma" w:hAnsi="Tahoma" w:cs="Tahoma"/>
          <w:sz w:val="24"/>
          <w:szCs w:val="24"/>
        </w:rPr>
        <w:t xml:space="preserve">A Alameda das Amburanas (Rua 02 do Parque </w:t>
      </w:r>
      <w:proofErr w:type="spellStart"/>
      <w:r w:rsidRPr="00E7497E">
        <w:rPr>
          <w:rFonts w:ascii="Tahoma" w:hAnsi="Tahoma" w:cs="Tahoma"/>
          <w:sz w:val="24"/>
          <w:szCs w:val="24"/>
        </w:rPr>
        <w:t>Taxaquara</w:t>
      </w:r>
      <w:proofErr w:type="spellEnd"/>
      <w:r w:rsidRPr="00E7497E">
        <w:rPr>
          <w:rFonts w:ascii="Tahoma" w:hAnsi="Tahoma" w:cs="Tahoma"/>
          <w:sz w:val="24"/>
          <w:szCs w:val="24"/>
        </w:rPr>
        <w:t xml:space="preserve">): conforme planta do loteamento conta com 480m de extensão e 10m de largura, com início na Alameda dos </w:t>
      </w:r>
      <w:proofErr w:type="spellStart"/>
      <w:r w:rsidRPr="00E7497E">
        <w:rPr>
          <w:rFonts w:ascii="Tahoma" w:hAnsi="Tahoma" w:cs="Tahoma"/>
          <w:sz w:val="24"/>
          <w:szCs w:val="24"/>
        </w:rPr>
        <w:t>Carobás</w:t>
      </w:r>
      <w:proofErr w:type="spellEnd"/>
      <w:r w:rsidRPr="00E7497E">
        <w:rPr>
          <w:rFonts w:ascii="Tahoma" w:hAnsi="Tahoma" w:cs="Tahoma"/>
          <w:sz w:val="24"/>
          <w:szCs w:val="24"/>
        </w:rPr>
        <w:t xml:space="preserve">, lado direito, distante 127m da esquina com a Alameda das Magnólias, término em propriedade particular entre o Lote 10 – Quadra 01 e Lote 06 – Quadra 04, </w:t>
      </w:r>
      <w:proofErr w:type="spellStart"/>
      <w:r w:rsidRPr="00E7497E">
        <w:rPr>
          <w:rFonts w:ascii="Tahoma" w:hAnsi="Tahoma" w:cs="Tahoma"/>
          <w:sz w:val="24"/>
          <w:szCs w:val="24"/>
        </w:rPr>
        <w:t>Lot</w:t>
      </w:r>
      <w:proofErr w:type="spellEnd"/>
      <w:r w:rsidRPr="00E7497E">
        <w:rPr>
          <w:rFonts w:ascii="Tahoma" w:hAnsi="Tahoma" w:cs="Tahoma"/>
          <w:sz w:val="24"/>
          <w:szCs w:val="24"/>
        </w:rPr>
        <w:t xml:space="preserve">. Parque </w:t>
      </w:r>
      <w:proofErr w:type="spellStart"/>
      <w:r w:rsidRPr="00E7497E">
        <w:rPr>
          <w:rFonts w:ascii="Tahoma" w:hAnsi="Tahoma" w:cs="Tahoma"/>
          <w:sz w:val="24"/>
          <w:szCs w:val="24"/>
        </w:rPr>
        <w:t>Taxaquara</w:t>
      </w:r>
      <w:proofErr w:type="spellEnd"/>
      <w:r w:rsidRPr="00E7497E">
        <w:rPr>
          <w:rFonts w:ascii="Tahoma" w:hAnsi="Tahoma" w:cs="Tahoma"/>
          <w:sz w:val="24"/>
          <w:szCs w:val="24"/>
        </w:rPr>
        <w:t xml:space="preserve">, o real existente (trecho aberto) conta com 125m de extensão e 10m de largura, com início na Alameda das Magnólias, término ao final dos lotes 10 – Quadra 03 e Lote 05 – Quadra 05 do Loteamento Parque </w:t>
      </w:r>
      <w:proofErr w:type="spellStart"/>
      <w:r w:rsidRPr="00E7497E">
        <w:rPr>
          <w:rFonts w:ascii="Tahoma" w:hAnsi="Tahoma" w:cs="Tahoma"/>
          <w:sz w:val="24"/>
          <w:szCs w:val="24"/>
        </w:rPr>
        <w:t>Taxaquara</w:t>
      </w:r>
      <w:proofErr w:type="spellEnd"/>
      <w:r w:rsidRPr="00E7497E">
        <w:rPr>
          <w:rFonts w:ascii="Tahoma" w:hAnsi="Tahoma" w:cs="Tahoma"/>
          <w:sz w:val="24"/>
          <w:szCs w:val="24"/>
        </w:rPr>
        <w:t>.</w:t>
      </w:r>
    </w:p>
    <w:p w:rsidR="00480E19" w:rsidRPr="00E7497E" w:rsidRDefault="00480E19" w:rsidP="00B46581">
      <w:pPr>
        <w:tabs>
          <w:tab w:val="left" w:pos="4253"/>
        </w:tabs>
        <w:spacing w:after="60" w:line="300" w:lineRule="exact"/>
        <w:ind w:right="45" w:firstLine="3119"/>
        <w:jc w:val="both"/>
        <w:rPr>
          <w:rFonts w:ascii="Tahoma" w:hAnsi="Tahoma" w:cs="Tahoma"/>
          <w:sz w:val="24"/>
          <w:szCs w:val="24"/>
        </w:rPr>
      </w:pPr>
      <w:r w:rsidRPr="00E7497E">
        <w:rPr>
          <w:rFonts w:ascii="Tahoma" w:hAnsi="Tahoma" w:cs="Tahoma"/>
          <w:sz w:val="24"/>
          <w:szCs w:val="24"/>
        </w:rPr>
        <w:t xml:space="preserve"> </w:t>
      </w:r>
      <w:r w:rsidRPr="00E7497E">
        <w:rPr>
          <w:rFonts w:ascii="Tahoma" w:hAnsi="Tahoma" w:cs="Tahoma"/>
          <w:b/>
          <w:bCs/>
          <w:sz w:val="24"/>
          <w:szCs w:val="24"/>
        </w:rPr>
        <w:t>Art. 23.</w:t>
      </w:r>
      <w:r>
        <w:rPr>
          <w:rFonts w:ascii="Tahoma" w:hAnsi="Tahoma" w:cs="Tahoma"/>
          <w:b/>
          <w:bCs/>
          <w:sz w:val="24"/>
          <w:szCs w:val="24"/>
        </w:rPr>
        <w:tab/>
      </w:r>
      <w:r w:rsidRPr="00E7497E">
        <w:rPr>
          <w:rFonts w:ascii="Tahoma" w:hAnsi="Tahoma" w:cs="Tahoma"/>
          <w:sz w:val="24"/>
          <w:szCs w:val="24"/>
        </w:rPr>
        <w:t xml:space="preserve">A Alameda dos </w:t>
      </w:r>
      <w:proofErr w:type="spellStart"/>
      <w:r w:rsidRPr="00E7497E">
        <w:rPr>
          <w:rFonts w:ascii="Tahoma" w:hAnsi="Tahoma" w:cs="Tahoma"/>
          <w:sz w:val="24"/>
          <w:szCs w:val="24"/>
        </w:rPr>
        <w:t>Aribás</w:t>
      </w:r>
      <w:proofErr w:type="spellEnd"/>
      <w:r w:rsidRPr="00E7497E">
        <w:rPr>
          <w:rFonts w:ascii="Tahoma" w:hAnsi="Tahoma" w:cs="Tahoma"/>
          <w:sz w:val="24"/>
          <w:szCs w:val="24"/>
        </w:rPr>
        <w:t xml:space="preserve"> (Rua 03 do Parque </w:t>
      </w:r>
      <w:proofErr w:type="spellStart"/>
      <w:r w:rsidRPr="00E7497E">
        <w:rPr>
          <w:rFonts w:ascii="Tahoma" w:hAnsi="Tahoma" w:cs="Tahoma"/>
          <w:sz w:val="24"/>
          <w:szCs w:val="24"/>
        </w:rPr>
        <w:t>Taxaquara</w:t>
      </w:r>
      <w:proofErr w:type="spellEnd"/>
      <w:r w:rsidRPr="00E7497E">
        <w:rPr>
          <w:rFonts w:ascii="Tahoma" w:hAnsi="Tahoma" w:cs="Tahoma"/>
          <w:sz w:val="24"/>
          <w:szCs w:val="24"/>
        </w:rPr>
        <w:t xml:space="preserve">), conforme planta do loteamento conta com 250m de extensão e 10m de largura, com início na Alameda das Magnólias, lado direito, distante 540m da Alameda das Sucupiras, término na Alameda dos </w:t>
      </w:r>
      <w:proofErr w:type="spellStart"/>
      <w:r w:rsidRPr="00E7497E">
        <w:rPr>
          <w:rFonts w:ascii="Tahoma" w:hAnsi="Tahoma" w:cs="Tahoma"/>
          <w:sz w:val="24"/>
          <w:szCs w:val="24"/>
        </w:rPr>
        <w:t>Carobás</w:t>
      </w:r>
      <w:proofErr w:type="spellEnd"/>
      <w:r w:rsidRPr="00E7497E">
        <w:rPr>
          <w:rFonts w:ascii="Tahoma" w:hAnsi="Tahoma" w:cs="Tahoma"/>
          <w:sz w:val="24"/>
          <w:szCs w:val="24"/>
        </w:rPr>
        <w:t xml:space="preserve">, o real existente (trecho aberto) conta com 120m de extensão e 10m de largura, com início na Alameda das Magnólias, lado direito, distante 540m da Alameda das Sucupiras, término na Alameda das Amburanas entre o lote 12 – Quadra 03 e Lote 06 – Quadra 01, Loteamento Parque </w:t>
      </w:r>
      <w:proofErr w:type="spellStart"/>
      <w:r w:rsidRPr="00E7497E">
        <w:rPr>
          <w:rFonts w:ascii="Tahoma" w:hAnsi="Tahoma" w:cs="Tahoma"/>
          <w:sz w:val="24"/>
          <w:szCs w:val="24"/>
        </w:rPr>
        <w:t>Taxaquara</w:t>
      </w:r>
      <w:proofErr w:type="spellEnd"/>
      <w:r w:rsidRPr="00E7497E">
        <w:rPr>
          <w:rFonts w:ascii="Tahoma" w:hAnsi="Tahoma" w:cs="Tahoma"/>
          <w:sz w:val="24"/>
          <w:szCs w:val="24"/>
        </w:rPr>
        <w:t>.</w:t>
      </w:r>
    </w:p>
    <w:p w:rsidR="00480E19" w:rsidRPr="00E7497E" w:rsidRDefault="00480E19" w:rsidP="00B46581">
      <w:pPr>
        <w:tabs>
          <w:tab w:val="left" w:pos="4253"/>
        </w:tabs>
        <w:spacing w:after="60" w:line="300" w:lineRule="exact"/>
        <w:ind w:right="45" w:firstLine="3119"/>
        <w:jc w:val="both"/>
        <w:rPr>
          <w:rFonts w:ascii="Tahoma" w:hAnsi="Tahoma" w:cs="Tahoma"/>
          <w:sz w:val="24"/>
          <w:szCs w:val="24"/>
        </w:rPr>
      </w:pPr>
      <w:r w:rsidRPr="00E7497E">
        <w:rPr>
          <w:rFonts w:ascii="Tahoma" w:hAnsi="Tahoma" w:cs="Tahoma"/>
          <w:sz w:val="24"/>
          <w:szCs w:val="24"/>
        </w:rPr>
        <w:t xml:space="preserve"> </w:t>
      </w:r>
      <w:r w:rsidRPr="00E7497E">
        <w:rPr>
          <w:rFonts w:ascii="Tahoma" w:hAnsi="Tahoma" w:cs="Tahoma"/>
          <w:b/>
          <w:bCs/>
          <w:sz w:val="24"/>
          <w:szCs w:val="24"/>
        </w:rPr>
        <w:t>Art. 24.</w:t>
      </w:r>
      <w:r>
        <w:rPr>
          <w:rFonts w:ascii="Tahoma" w:hAnsi="Tahoma" w:cs="Tahoma"/>
          <w:b/>
          <w:bCs/>
          <w:sz w:val="24"/>
          <w:szCs w:val="24"/>
        </w:rPr>
        <w:tab/>
      </w:r>
      <w:r w:rsidRPr="00E7497E">
        <w:rPr>
          <w:rFonts w:ascii="Tahoma" w:hAnsi="Tahoma" w:cs="Tahoma"/>
          <w:sz w:val="24"/>
          <w:szCs w:val="24"/>
        </w:rPr>
        <w:t xml:space="preserve">Alameda dos </w:t>
      </w:r>
      <w:proofErr w:type="spellStart"/>
      <w:r w:rsidRPr="00E7497E">
        <w:rPr>
          <w:rFonts w:ascii="Tahoma" w:hAnsi="Tahoma" w:cs="Tahoma"/>
          <w:sz w:val="24"/>
          <w:szCs w:val="24"/>
        </w:rPr>
        <w:t>Guatambús</w:t>
      </w:r>
      <w:proofErr w:type="spellEnd"/>
      <w:r w:rsidRPr="00E7497E">
        <w:rPr>
          <w:rFonts w:ascii="Tahoma" w:hAnsi="Tahoma" w:cs="Tahoma"/>
          <w:sz w:val="24"/>
          <w:szCs w:val="24"/>
        </w:rPr>
        <w:t xml:space="preserve"> (Rua 04 do Parque </w:t>
      </w:r>
      <w:proofErr w:type="spellStart"/>
      <w:r w:rsidRPr="00E7497E">
        <w:rPr>
          <w:rFonts w:ascii="Tahoma" w:hAnsi="Tahoma" w:cs="Tahoma"/>
          <w:sz w:val="24"/>
          <w:szCs w:val="24"/>
        </w:rPr>
        <w:t>Taxaquara</w:t>
      </w:r>
      <w:proofErr w:type="spellEnd"/>
      <w:r w:rsidRPr="00E7497E">
        <w:rPr>
          <w:rFonts w:ascii="Tahoma" w:hAnsi="Tahoma" w:cs="Tahoma"/>
          <w:sz w:val="24"/>
          <w:szCs w:val="24"/>
        </w:rPr>
        <w:t xml:space="preserve">), conta com 735m de extensão e 10m de largura, com início </w:t>
      </w:r>
      <w:r w:rsidRPr="00E7497E">
        <w:rPr>
          <w:rFonts w:ascii="Tahoma" w:hAnsi="Tahoma" w:cs="Tahoma"/>
          <w:sz w:val="24"/>
          <w:szCs w:val="24"/>
        </w:rPr>
        <w:lastRenderedPageBreak/>
        <w:t xml:space="preserve">na Alameda das Magnólias, lado esquerdo, distante 405m da esquina com Alameda dos </w:t>
      </w:r>
      <w:proofErr w:type="spellStart"/>
      <w:r w:rsidRPr="00E7497E">
        <w:rPr>
          <w:rFonts w:ascii="Tahoma" w:hAnsi="Tahoma" w:cs="Tahoma"/>
          <w:sz w:val="24"/>
          <w:szCs w:val="24"/>
        </w:rPr>
        <w:t>Timbaúnas</w:t>
      </w:r>
      <w:proofErr w:type="spellEnd"/>
      <w:r w:rsidRPr="00E7497E">
        <w:rPr>
          <w:rFonts w:ascii="Tahoma" w:hAnsi="Tahoma" w:cs="Tahoma"/>
          <w:sz w:val="24"/>
          <w:szCs w:val="24"/>
        </w:rPr>
        <w:t xml:space="preserve">, término na Rua Anésio de Moraes em frente ao Lote 07 – Quadra 10 – Loteamento Parque </w:t>
      </w:r>
      <w:proofErr w:type="spellStart"/>
      <w:r w:rsidRPr="00E7497E">
        <w:rPr>
          <w:rFonts w:ascii="Tahoma" w:hAnsi="Tahoma" w:cs="Tahoma"/>
          <w:sz w:val="24"/>
          <w:szCs w:val="24"/>
        </w:rPr>
        <w:t>Taxaquara</w:t>
      </w:r>
      <w:proofErr w:type="spellEnd"/>
      <w:r w:rsidRPr="00E7497E">
        <w:rPr>
          <w:rFonts w:ascii="Tahoma" w:hAnsi="Tahoma" w:cs="Tahoma"/>
          <w:sz w:val="24"/>
          <w:szCs w:val="24"/>
        </w:rPr>
        <w:t>.</w:t>
      </w:r>
    </w:p>
    <w:p w:rsidR="00480E19" w:rsidRPr="00E7497E" w:rsidRDefault="00480E19" w:rsidP="00B46581">
      <w:pPr>
        <w:tabs>
          <w:tab w:val="left" w:pos="4253"/>
        </w:tabs>
        <w:spacing w:after="60" w:line="300" w:lineRule="exact"/>
        <w:ind w:right="45" w:firstLine="3119"/>
        <w:jc w:val="both"/>
        <w:rPr>
          <w:rFonts w:ascii="Tahoma" w:hAnsi="Tahoma" w:cs="Tahoma"/>
          <w:sz w:val="24"/>
          <w:szCs w:val="24"/>
        </w:rPr>
      </w:pPr>
      <w:r w:rsidRPr="00E7497E">
        <w:rPr>
          <w:rFonts w:ascii="Tahoma" w:hAnsi="Tahoma" w:cs="Tahoma"/>
          <w:b/>
          <w:bCs/>
          <w:sz w:val="24"/>
          <w:szCs w:val="24"/>
        </w:rPr>
        <w:t>Art. 25.</w:t>
      </w:r>
      <w:r>
        <w:rPr>
          <w:rFonts w:ascii="Tahoma" w:hAnsi="Tahoma" w:cs="Tahoma"/>
          <w:b/>
          <w:bCs/>
          <w:sz w:val="24"/>
          <w:szCs w:val="24"/>
        </w:rPr>
        <w:tab/>
      </w:r>
      <w:r w:rsidRPr="00E7497E">
        <w:rPr>
          <w:rFonts w:ascii="Tahoma" w:hAnsi="Tahoma" w:cs="Tahoma"/>
          <w:sz w:val="24"/>
          <w:szCs w:val="24"/>
        </w:rPr>
        <w:t xml:space="preserve">A Alameda dos </w:t>
      </w:r>
      <w:proofErr w:type="spellStart"/>
      <w:r w:rsidRPr="00E7497E">
        <w:rPr>
          <w:rFonts w:ascii="Tahoma" w:hAnsi="Tahoma" w:cs="Tahoma"/>
          <w:sz w:val="24"/>
          <w:szCs w:val="24"/>
        </w:rPr>
        <w:t>Ibirapitás</w:t>
      </w:r>
      <w:proofErr w:type="spellEnd"/>
      <w:r w:rsidRPr="00E7497E">
        <w:rPr>
          <w:rFonts w:ascii="Tahoma" w:hAnsi="Tahoma" w:cs="Tahoma"/>
          <w:sz w:val="24"/>
          <w:szCs w:val="24"/>
        </w:rPr>
        <w:t xml:space="preserve"> (Rua 05 do Parque </w:t>
      </w:r>
      <w:proofErr w:type="spellStart"/>
      <w:r w:rsidRPr="00E7497E">
        <w:rPr>
          <w:rFonts w:ascii="Tahoma" w:hAnsi="Tahoma" w:cs="Tahoma"/>
          <w:sz w:val="24"/>
          <w:szCs w:val="24"/>
        </w:rPr>
        <w:t>Taxaquara</w:t>
      </w:r>
      <w:proofErr w:type="spellEnd"/>
      <w:r w:rsidRPr="00E7497E">
        <w:rPr>
          <w:rFonts w:ascii="Tahoma" w:hAnsi="Tahoma" w:cs="Tahoma"/>
          <w:sz w:val="24"/>
          <w:szCs w:val="24"/>
        </w:rPr>
        <w:t xml:space="preserve">), conforme planta do loteamento conta com 250m de extensão e 10m de largura, com início na Alameda das Magnólias, lado esquerdo, distante no sentido bairro-centro, 520m da esquina com ela mesma, na confluência com a Alameda dos </w:t>
      </w:r>
      <w:proofErr w:type="spellStart"/>
      <w:r w:rsidRPr="00E7497E">
        <w:rPr>
          <w:rFonts w:ascii="Tahoma" w:hAnsi="Tahoma" w:cs="Tahoma"/>
          <w:sz w:val="24"/>
          <w:szCs w:val="24"/>
        </w:rPr>
        <w:t>Guatambús</w:t>
      </w:r>
      <w:proofErr w:type="spellEnd"/>
      <w:r w:rsidRPr="00E7497E">
        <w:rPr>
          <w:rFonts w:ascii="Tahoma" w:hAnsi="Tahoma" w:cs="Tahoma"/>
          <w:sz w:val="24"/>
          <w:szCs w:val="24"/>
        </w:rPr>
        <w:t xml:space="preserve">, término no balão de retorno entre os lotes 41 e 42 – Quadra 08, Loteamento Parque </w:t>
      </w:r>
      <w:proofErr w:type="spellStart"/>
      <w:r w:rsidRPr="00E7497E">
        <w:rPr>
          <w:rFonts w:ascii="Tahoma" w:hAnsi="Tahoma" w:cs="Tahoma"/>
          <w:sz w:val="24"/>
          <w:szCs w:val="24"/>
        </w:rPr>
        <w:t>Taxaquara</w:t>
      </w:r>
      <w:proofErr w:type="spellEnd"/>
      <w:r w:rsidRPr="00E7497E">
        <w:rPr>
          <w:rFonts w:ascii="Tahoma" w:hAnsi="Tahoma" w:cs="Tahoma"/>
          <w:sz w:val="24"/>
          <w:szCs w:val="24"/>
        </w:rPr>
        <w:t>, o real existente a rua não é aberta.</w:t>
      </w:r>
    </w:p>
    <w:p w:rsidR="00480E19" w:rsidRPr="00E7497E" w:rsidRDefault="00480E19" w:rsidP="00B46581">
      <w:pPr>
        <w:tabs>
          <w:tab w:val="left" w:pos="4253"/>
        </w:tabs>
        <w:spacing w:after="60" w:line="300" w:lineRule="exact"/>
        <w:ind w:right="45" w:firstLine="3119"/>
        <w:jc w:val="both"/>
        <w:rPr>
          <w:rFonts w:ascii="Tahoma" w:hAnsi="Tahoma" w:cs="Tahoma"/>
          <w:sz w:val="24"/>
          <w:szCs w:val="24"/>
        </w:rPr>
      </w:pPr>
      <w:r w:rsidRPr="00E7497E">
        <w:rPr>
          <w:rFonts w:ascii="Tahoma" w:hAnsi="Tahoma" w:cs="Tahoma"/>
          <w:sz w:val="24"/>
          <w:szCs w:val="24"/>
        </w:rPr>
        <w:t xml:space="preserve"> </w:t>
      </w:r>
      <w:r w:rsidRPr="00E7497E">
        <w:rPr>
          <w:rFonts w:ascii="Tahoma" w:hAnsi="Tahoma" w:cs="Tahoma"/>
          <w:b/>
          <w:bCs/>
          <w:sz w:val="24"/>
          <w:szCs w:val="24"/>
        </w:rPr>
        <w:t>Art. 26.</w:t>
      </w:r>
      <w:r>
        <w:rPr>
          <w:rFonts w:ascii="Tahoma" w:hAnsi="Tahoma" w:cs="Tahoma"/>
          <w:sz w:val="24"/>
          <w:szCs w:val="24"/>
        </w:rPr>
        <w:tab/>
      </w:r>
      <w:r w:rsidRPr="00E7497E">
        <w:rPr>
          <w:rFonts w:ascii="Tahoma" w:hAnsi="Tahoma" w:cs="Tahoma"/>
          <w:sz w:val="24"/>
          <w:szCs w:val="24"/>
        </w:rPr>
        <w:t xml:space="preserve">A Alameda da </w:t>
      </w:r>
      <w:proofErr w:type="spellStart"/>
      <w:r w:rsidRPr="00E7497E">
        <w:rPr>
          <w:rFonts w:ascii="Tahoma" w:hAnsi="Tahoma" w:cs="Tahoma"/>
          <w:sz w:val="24"/>
          <w:szCs w:val="24"/>
        </w:rPr>
        <w:t>Sabiúnas</w:t>
      </w:r>
      <w:proofErr w:type="spellEnd"/>
      <w:r w:rsidRPr="00E7497E">
        <w:rPr>
          <w:rFonts w:ascii="Tahoma" w:hAnsi="Tahoma" w:cs="Tahoma"/>
          <w:sz w:val="24"/>
          <w:szCs w:val="24"/>
        </w:rPr>
        <w:t xml:space="preserve"> (Rua 06 do Parque </w:t>
      </w:r>
      <w:proofErr w:type="spellStart"/>
      <w:r w:rsidRPr="00E7497E">
        <w:rPr>
          <w:rFonts w:ascii="Tahoma" w:hAnsi="Tahoma" w:cs="Tahoma"/>
          <w:sz w:val="24"/>
          <w:szCs w:val="24"/>
        </w:rPr>
        <w:t>Taxaquara</w:t>
      </w:r>
      <w:proofErr w:type="spellEnd"/>
      <w:r w:rsidRPr="00E7497E">
        <w:rPr>
          <w:rFonts w:ascii="Tahoma" w:hAnsi="Tahoma" w:cs="Tahoma"/>
          <w:sz w:val="24"/>
          <w:szCs w:val="24"/>
        </w:rPr>
        <w:t xml:space="preserve">): conforme a planta do loteamento conta 160m de extensão e 15m de largura, com início na Rua Anésio de Moraes, lado esquerdo, distante 1870m da esquina com a Rua José Gomide de Castro, término em balão de retorno entre os lotes 03 e 04 – Quadra 10 – Parque </w:t>
      </w:r>
      <w:proofErr w:type="spellStart"/>
      <w:r w:rsidRPr="00E7497E">
        <w:rPr>
          <w:rFonts w:ascii="Tahoma" w:hAnsi="Tahoma" w:cs="Tahoma"/>
          <w:sz w:val="24"/>
          <w:szCs w:val="24"/>
        </w:rPr>
        <w:t>Taxaquara</w:t>
      </w:r>
      <w:proofErr w:type="spellEnd"/>
      <w:r w:rsidRPr="00E7497E">
        <w:rPr>
          <w:rFonts w:ascii="Tahoma" w:hAnsi="Tahoma" w:cs="Tahoma"/>
          <w:sz w:val="24"/>
          <w:szCs w:val="24"/>
        </w:rPr>
        <w:t xml:space="preserve">, o real existente a rua não é aberta – Bairro Serrinha. </w:t>
      </w:r>
    </w:p>
    <w:p w:rsidR="00480E19" w:rsidRPr="00E7497E" w:rsidRDefault="00480E19" w:rsidP="00B46581">
      <w:pPr>
        <w:tabs>
          <w:tab w:val="left" w:pos="4253"/>
        </w:tabs>
        <w:spacing w:after="60" w:line="300" w:lineRule="exact"/>
        <w:ind w:right="45" w:firstLine="3119"/>
        <w:jc w:val="both"/>
        <w:rPr>
          <w:rFonts w:ascii="Tahoma" w:hAnsi="Tahoma" w:cs="Tahoma"/>
          <w:sz w:val="24"/>
          <w:szCs w:val="24"/>
        </w:rPr>
      </w:pPr>
      <w:r w:rsidRPr="00E7497E">
        <w:rPr>
          <w:rFonts w:ascii="Tahoma" w:hAnsi="Tahoma" w:cs="Tahoma"/>
          <w:b/>
          <w:bCs/>
          <w:sz w:val="24"/>
          <w:szCs w:val="24"/>
        </w:rPr>
        <w:t>Art. 27.</w:t>
      </w:r>
      <w:r>
        <w:rPr>
          <w:rFonts w:ascii="Tahoma" w:hAnsi="Tahoma" w:cs="Tahoma"/>
          <w:b/>
          <w:bCs/>
          <w:sz w:val="24"/>
          <w:szCs w:val="24"/>
        </w:rPr>
        <w:tab/>
      </w:r>
      <w:r w:rsidRPr="00E7497E">
        <w:rPr>
          <w:rFonts w:ascii="Tahoma" w:hAnsi="Tahoma" w:cs="Tahoma"/>
          <w:sz w:val="24"/>
          <w:szCs w:val="24"/>
        </w:rPr>
        <w:t>Faz parte da presente Lei croqui da via pública ora denominada.</w:t>
      </w:r>
    </w:p>
    <w:p w:rsidR="00480E19" w:rsidRPr="00E7497E" w:rsidRDefault="00480E19" w:rsidP="00B46581">
      <w:pPr>
        <w:tabs>
          <w:tab w:val="left" w:pos="4253"/>
        </w:tabs>
        <w:spacing w:after="60" w:line="300" w:lineRule="exact"/>
        <w:ind w:right="45" w:firstLine="3119"/>
        <w:jc w:val="both"/>
        <w:rPr>
          <w:rFonts w:ascii="Tahoma" w:hAnsi="Tahoma" w:cs="Tahoma"/>
          <w:sz w:val="24"/>
          <w:szCs w:val="24"/>
        </w:rPr>
      </w:pPr>
      <w:r w:rsidRPr="00E7497E">
        <w:rPr>
          <w:rFonts w:ascii="Tahoma" w:hAnsi="Tahoma" w:cs="Tahoma"/>
          <w:b/>
          <w:bCs/>
          <w:sz w:val="24"/>
          <w:szCs w:val="24"/>
        </w:rPr>
        <w:t>Art. 28.</w:t>
      </w:r>
      <w:r>
        <w:rPr>
          <w:rFonts w:ascii="Tahoma" w:hAnsi="Tahoma" w:cs="Tahoma"/>
          <w:b/>
          <w:bCs/>
          <w:sz w:val="24"/>
          <w:szCs w:val="24"/>
        </w:rPr>
        <w:tab/>
      </w:r>
      <w:r w:rsidRPr="00E7497E">
        <w:rPr>
          <w:rFonts w:ascii="Tahoma" w:hAnsi="Tahoma" w:cs="Tahoma"/>
          <w:sz w:val="24"/>
          <w:szCs w:val="24"/>
        </w:rPr>
        <w:t>As despesas decorrentes com a execução desta Lei correrão por conta de dotação própria do orçamento vigente, suplementada se necessário.</w:t>
      </w:r>
    </w:p>
    <w:p w:rsidR="00480E19" w:rsidRPr="00E7497E" w:rsidRDefault="00480E19" w:rsidP="00B46581">
      <w:pPr>
        <w:tabs>
          <w:tab w:val="left" w:pos="4253"/>
        </w:tabs>
        <w:spacing w:after="60" w:line="300" w:lineRule="exact"/>
        <w:ind w:right="45" w:firstLine="3119"/>
        <w:jc w:val="both"/>
        <w:rPr>
          <w:rFonts w:ascii="Tahoma" w:hAnsi="Tahoma" w:cs="Tahoma"/>
          <w:sz w:val="24"/>
          <w:szCs w:val="24"/>
        </w:rPr>
      </w:pPr>
      <w:r w:rsidRPr="00E7497E">
        <w:rPr>
          <w:rFonts w:ascii="Tahoma" w:hAnsi="Tahoma" w:cs="Tahoma"/>
          <w:b/>
          <w:bCs/>
          <w:sz w:val="24"/>
          <w:szCs w:val="24"/>
        </w:rPr>
        <w:t>Art. 29.</w:t>
      </w:r>
      <w:r>
        <w:rPr>
          <w:rFonts w:ascii="Tahoma" w:hAnsi="Tahoma" w:cs="Tahoma"/>
          <w:b/>
          <w:bCs/>
          <w:sz w:val="24"/>
          <w:szCs w:val="24"/>
        </w:rPr>
        <w:tab/>
      </w:r>
      <w:r w:rsidRPr="00E7497E">
        <w:rPr>
          <w:rFonts w:ascii="Tahoma" w:hAnsi="Tahoma" w:cs="Tahoma"/>
          <w:sz w:val="24"/>
          <w:szCs w:val="24"/>
        </w:rPr>
        <w:t>Esta Lei entra em vigor na data de sua publicação.</w:t>
      </w:r>
    </w:p>
    <w:p w:rsidR="00FB2943" w:rsidRDefault="00FB2943" w:rsidP="00B46581">
      <w:pPr>
        <w:pStyle w:val="Recuodecorpodetexto3"/>
        <w:spacing w:before="0" w:after="60" w:line="300" w:lineRule="exact"/>
        <w:ind w:left="0" w:right="44"/>
      </w:pPr>
    </w:p>
    <w:p w:rsidR="00FB2943" w:rsidRPr="00480E19" w:rsidRDefault="00FB2943" w:rsidP="00B46581">
      <w:pPr>
        <w:pStyle w:val="Recuodecorpodetexto3"/>
        <w:spacing w:before="0" w:after="60" w:line="300" w:lineRule="exact"/>
        <w:ind w:left="3119" w:right="44"/>
        <w:rPr>
          <w:rFonts w:ascii="Tahoma" w:hAnsi="Tahoma" w:cs="Tahoma"/>
        </w:rPr>
      </w:pPr>
      <w:r w:rsidRPr="00480E19">
        <w:rPr>
          <w:rFonts w:ascii="Tahoma" w:hAnsi="Tahoma" w:cs="Tahoma"/>
        </w:rPr>
        <w:t>Sala das Sessões “Dr. Júlio Arantes de Freitas”, 13 de junho de 2019.</w:t>
      </w:r>
    </w:p>
    <w:p w:rsidR="00FB2943" w:rsidRDefault="00FB2943" w:rsidP="003663E6">
      <w:pPr>
        <w:spacing w:line="360" w:lineRule="exact"/>
        <w:ind w:right="44" w:firstLine="3420"/>
        <w:jc w:val="both"/>
        <w:rPr>
          <w:rFonts w:ascii="Arial" w:hAnsi="Arial" w:cs="Arial"/>
          <w:sz w:val="24"/>
          <w:szCs w:val="24"/>
        </w:rPr>
      </w:pPr>
    </w:p>
    <w:p w:rsidR="00FB2943" w:rsidRDefault="00FB2943" w:rsidP="003663E6">
      <w:pPr>
        <w:spacing w:line="360" w:lineRule="exact"/>
        <w:ind w:right="44" w:firstLine="3420"/>
        <w:jc w:val="center"/>
        <w:rPr>
          <w:rFonts w:ascii="Arial" w:hAnsi="Arial" w:cs="Arial"/>
          <w:b/>
          <w:bCs/>
          <w:sz w:val="24"/>
          <w:szCs w:val="24"/>
        </w:rPr>
      </w:pPr>
    </w:p>
    <w:p w:rsidR="00FB2943" w:rsidRDefault="00FB2943" w:rsidP="003663E6">
      <w:pPr>
        <w:spacing w:line="360" w:lineRule="exact"/>
        <w:ind w:right="44" w:firstLine="3420"/>
        <w:jc w:val="center"/>
        <w:rPr>
          <w:rFonts w:ascii="Arial" w:hAnsi="Arial" w:cs="Arial"/>
          <w:b/>
          <w:bCs/>
          <w:sz w:val="24"/>
          <w:szCs w:val="24"/>
        </w:rPr>
      </w:pPr>
    </w:p>
    <w:p w:rsidR="00FB2943" w:rsidRDefault="00FB2943" w:rsidP="003663E6">
      <w:pPr>
        <w:spacing w:line="360" w:lineRule="exact"/>
        <w:ind w:right="44"/>
        <w:rPr>
          <w:rFonts w:ascii="Arial" w:hAnsi="Arial" w:cs="Arial"/>
          <w:b/>
          <w:bCs/>
          <w:sz w:val="24"/>
          <w:szCs w:val="24"/>
        </w:rPr>
      </w:pPr>
    </w:p>
    <w:tbl>
      <w:tblPr>
        <w:tblW w:w="873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51"/>
        <w:gridCol w:w="9651"/>
      </w:tblGrid>
      <w:tr w:rsidR="00FB2943" w:rsidRPr="008C748E" w:rsidTr="000B0969">
        <w:trPr>
          <w:trHeight w:val="93"/>
        </w:trPr>
        <w:tc>
          <w:tcPr>
            <w:tcW w:w="4450" w:type="dxa"/>
            <w:tcBorders>
              <w:top w:val="single" w:sz="4" w:space="0" w:color="FFFFFF"/>
              <w:left w:val="single" w:sz="4" w:space="0" w:color="FFFFFF"/>
              <w:bottom w:val="single" w:sz="4" w:space="0" w:color="FFFFFF"/>
              <w:right w:val="single" w:sz="4" w:space="0" w:color="FFFFFF"/>
            </w:tcBorders>
          </w:tcPr>
          <w:tbl>
            <w:tblPr>
              <w:tblW w:w="949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28"/>
              <w:gridCol w:w="6170"/>
            </w:tblGrid>
            <w:tr w:rsidR="00FB2943" w:rsidRPr="00CE6D32" w:rsidTr="00B46581">
              <w:trPr>
                <w:trHeight w:val="885"/>
              </w:trPr>
              <w:tc>
                <w:tcPr>
                  <w:tcW w:w="3328" w:type="dxa"/>
                  <w:tcBorders>
                    <w:top w:val="single" w:sz="4" w:space="0" w:color="FFFFFF"/>
                    <w:left w:val="single" w:sz="4" w:space="0" w:color="FFFFFF"/>
                    <w:bottom w:val="single" w:sz="4" w:space="0" w:color="FFFFFF"/>
                    <w:right w:val="single" w:sz="4" w:space="0" w:color="FFFFFF"/>
                  </w:tcBorders>
                </w:tcPr>
                <w:p w:rsidR="00FB2943" w:rsidRPr="00B46581" w:rsidRDefault="00FB2943" w:rsidP="00E90D9F">
                  <w:pPr>
                    <w:ind w:right="-1"/>
                    <w:jc w:val="center"/>
                    <w:rPr>
                      <w:rFonts w:ascii="Tahoma" w:hAnsi="Tahoma" w:cs="Tahoma"/>
                      <w:b/>
                      <w:bCs/>
                      <w:caps/>
                      <w:sz w:val="24"/>
                      <w:szCs w:val="24"/>
                    </w:rPr>
                  </w:pPr>
                  <w:r w:rsidRPr="00B46581">
                    <w:rPr>
                      <w:rFonts w:ascii="Tahoma" w:hAnsi="Tahoma" w:cs="Tahoma"/>
                      <w:b/>
                      <w:bCs/>
                      <w:caps/>
                      <w:sz w:val="24"/>
                      <w:szCs w:val="24"/>
                    </w:rPr>
                    <w:t>rogério jean da silva</w:t>
                  </w:r>
                </w:p>
                <w:p w:rsidR="00FB2943" w:rsidRPr="00B46581" w:rsidRDefault="00FB2943" w:rsidP="00E90D9F">
                  <w:pPr>
                    <w:ind w:right="-1"/>
                    <w:jc w:val="center"/>
                    <w:rPr>
                      <w:rFonts w:ascii="Tahoma" w:hAnsi="Tahoma" w:cs="Tahoma"/>
                      <w:b/>
                      <w:bCs/>
                      <w:sz w:val="24"/>
                      <w:szCs w:val="24"/>
                    </w:rPr>
                  </w:pPr>
                  <w:r w:rsidRPr="00B46581">
                    <w:rPr>
                      <w:rFonts w:ascii="Tahoma" w:hAnsi="Tahoma" w:cs="Tahoma"/>
                      <w:b/>
                      <w:bCs/>
                      <w:sz w:val="24"/>
                      <w:szCs w:val="24"/>
                    </w:rPr>
                    <w:t>(CABO JEAN)</w:t>
                  </w:r>
                </w:p>
                <w:p w:rsidR="00FB2943" w:rsidRPr="00B46581" w:rsidRDefault="00FB2943" w:rsidP="00E90D9F">
                  <w:pPr>
                    <w:ind w:right="-1"/>
                    <w:jc w:val="center"/>
                    <w:rPr>
                      <w:rFonts w:ascii="Tahoma" w:hAnsi="Tahoma" w:cs="Tahoma"/>
                      <w:sz w:val="24"/>
                      <w:szCs w:val="24"/>
                    </w:rPr>
                  </w:pPr>
                  <w:r w:rsidRPr="00B46581">
                    <w:rPr>
                      <w:rFonts w:ascii="Tahoma" w:hAnsi="Tahoma" w:cs="Tahoma"/>
                      <w:sz w:val="24"/>
                      <w:szCs w:val="24"/>
                    </w:rPr>
                    <w:t>Vereador</w:t>
                  </w:r>
                </w:p>
              </w:tc>
              <w:tc>
                <w:tcPr>
                  <w:tcW w:w="6170" w:type="dxa"/>
                  <w:tcBorders>
                    <w:top w:val="single" w:sz="4" w:space="0" w:color="FFFFFF"/>
                    <w:left w:val="single" w:sz="4" w:space="0" w:color="FFFFFF"/>
                    <w:bottom w:val="single" w:sz="4" w:space="0" w:color="FFFFFF"/>
                    <w:right w:val="single" w:sz="4" w:space="0" w:color="FFFFFF"/>
                  </w:tcBorders>
                </w:tcPr>
                <w:p w:rsidR="00FB2943" w:rsidRPr="00B46581" w:rsidRDefault="00FB2943" w:rsidP="00E90D9F">
                  <w:pPr>
                    <w:ind w:right="-1"/>
                    <w:jc w:val="center"/>
                    <w:rPr>
                      <w:rFonts w:ascii="Tahoma" w:hAnsi="Tahoma" w:cs="Tahoma"/>
                      <w:b/>
                      <w:bCs/>
                      <w:caps/>
                      <w:sz w:val="24"/>
                      <w:szCs w:val="24"/>
                    </w:rPr>
                  </w:pPr>
                  <w:r w:rsidRPr="00B46581">
                    <w:rPr>
                      <w:rFonts w:ascii="Tahoma" w:hAnsi="Tahoma" w:cs="Tahoma"/>
                      <w:b/>
                      <w:bCs/>
                      <w:caps/>
                      <w:sz w:val="24"/>
                      <w:szCs w:val="24"/>
                    </w:rPr>
                    <w:t>Marcos Roberto Martins Arruda</w:t>
                  </w:r>
                </w:p>
                <w:p w:rsidR="00FB2943" w:rsidRPr="00B46581" w:rsidRDefault="00FB2943" w:rsidP="00E90D9F">
                  <w:pPr>
                    <w:ind w:right="-1"/>
                    <w:jc w:val="center"/>
                    <w:rPr>
                      <w:rFonts w:ascii="Tahoma" w:hAnsi="Tahoma" w:cs="Tahoma"/>
                      <w:b/>
                      <w:bCs/>
                      <w:sz w:val="24"/>
                      <w:szCs w:val="24"/>
                    </w:rPr>
                  </w:pPr>
                  <w:r w:rsidRPr="00B46581">
                    <w:rPr>
                      <w:rFonts w:ascii="Tahoma" w:hAnsi="Tahoma" w:cs="Tahoma"/>
                      <w:b/>
                      <w:bCs/>
                      <w:sz w:val="24"/>
                      <w:szCs w:val="24"/>
                    </w:rPr>
                    <w:t>(MARQUINHO ARRUDA)</w:t>
                  </w:r>
                </w:p>
                <w:p w:rsidR="00FB2943" w:rsidRPr="00B46581" w:rsidRDefault="00FB2943" w:rsidP="00E90D9F">
                  <w:pPr>
                    <w:ind w:right="-1"/>
                    <w:jc w:val="center"/>
                    <w:rPr>
                      <w:rFonts w:ascii="Tahoma" w:hAnsi="Tahoma" w:cs="Tahoma"/>
                      <w:sz w:val="24"/>
                      <w:szCs w:val="24"/>
                    </w:rPr>
                  </w:pPr>
                  <w:r w:rsidRPr="00B46581">
                    <w:rPr>
                      <w:rFonts w:ascii="Tahoma" w:hAnsi="Tahoma" w:cs="Tahoma"/>
                      <w:sz w:val="24"/>
                      <w:szCs w:val="24"/>
                    </w:rPr>
                    <w:t>Vereador</w:t>
                  </w:r>
                </w:p>
              </w:tc>
            </w:tr>
          </w:tbl>
          <w:p w:rsidR="00FB2943" w:rsidRDefault="00FB2943"/>
        </w:tc>
        <w:tc>
          <w:tcPr>
            <w:tcW w:w="4285" w:type="dxa"/>
            <w:tcBorders>
              <w:top w:val="single" w:sz="4" w:space="0" w:color="FFFFFF"/>
              <w:left w:val="single" w:sz="4" w:space="0" w:color="FFFFFF"/>
              <w:bottom w:val="single" w:sz="4" w:space="0" w:color="FFFFFF"/>
              <w:right w:val="single" w:sz="4" w:space="0" w:color="FFFFFF"/>
            </w:tcBorders>
          </w:tcPr>
          <w:tbl>
            <w:tblPr>
              <w:tblW w:w="949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39"/>
              <w:gridCol w:w="4659"/>
            </w:tblGrid>
            <w:tr w:rsidR="00FB2943" w:rsidRPr="00CE6D32" w:rsidTr="00E90D9F">
              <w:trPr>
                <w:trHeight w:val="885"/>
              </w:trPr>
              <w:tc>
                <w:tcPr>
                  <w:tcW w:w="4839" w:type="dxa"/>
                  <w:tcBorders>
                    <w:top w:val="single" w:sz="4" w:space="0" w:color="FFFFFF"/>
                    <w:left w:val="single" w:sz="4" w:space="0" w:color="FFFFFF"/>
                    <w:bottom w:val="single" w:sz="4" w:space="0" w:color="FFFFFF"/>
                    <w:right w:val="single" w:sz="4" w:space="0" w:color="FFFFFF"/>
                  </w:tcBorders>
                </w:tcPr>
                <w:p w:rsidR="00FB2943" w:rsidRPr="00CE6D32" w:rsidRDefault="00FB2943" w:rsidP="00E90D9F">
                  <w:pPr>
                    <w:ind w:right="-1"/>
                    <w:jc w:val="center"/>
                    <w:rPr>
                      <w:rFonts w:ascii="Tahoma" w:hAnsi="Tahoma" w:cs="Tahoma"/>
                      <w:b/>
                      <w:bCs/>
                      <w:caps/>
                      <w:sz w:val="22"/>
                      <w:szCs w:val="22"/>
                    </w:rPr>
                  </w:pPr>
                  <w:r w:rsidRPr="00CE6D32">
                    <w:rPr>
                      <w:rFonts w:ascii="Tahoma" w:hAnsi="Tahoma" w:cs="Tahoma"/>
                      <w:b/>
                      <w:bCs/>
                      <w:caps/>
                      <w:sz w:val="22"/>
                      <w:szCs w:val="22"/>
                    </w:rPr>
                    <w:t>Marcos Augusto Issa H. de Araújo</w:t>
                  </w:r>
                </w:p>
                <w:p w:rsidR="00FB2943" w:rsidRPr="00CE6D32" w:rsidRDefault="00FB2943" w:rsidP="00E90D9F">
                  <w:pPr>
                    <w:ind w:right="-1"/>
                    <w:jc w:val="center"/>
                    <w:rPr>
                      <w:rFonts w:ascii="Tahoma" w:hAnsi="Tahoma" w:cs="Tahoma"/>
                      <w:b/>
                      <w:bCs/>
                      <w:sz w:val="22"/>
                      <w:szCs w:val="22"/>
                    </w:rPr>
                  </w:pPr>
                  <w:r w:rsidRPr="00CE6D32">
                    <w:rPr>
                      <w:rFonts w:ascii="Tahoma" w:hAnsi="Tahoma" w:cs="Tahoma"/>
                      <w:b/>
                      <w:bCs/>
                      <w:sz w:val="22"/>
                      <w:szCs w:val="22"/>
                    </w:rPr>
                    <w:t>(GUTO ISSA)</w:t>
                  </w:r>
                </w:p>
                <w:p w:rsidR="00FB2943" w:rsidRPr="00CE6D32" w:rsidRDefault="00FB2943" w:rsidP="00E90D9F">
                  <w:pPr>
                    <w:ind w:right="-1"/>
                    <w:jc w:val="center"/>
                    <w:rPr>
                      <w:rFonts w:ascii="Tahoma" w:hAnsi="Tahoma" w:cs="Tahoma"/>
                      <w:sz w:val="22"/>
                      <w:szCs w:val="22"/>
                    </w:rPr>
                  </w:pPr>
                  <w:r w:rsidRPr="00CE6D32">
                    <w:rPr>
                      <w:rFonts w:ascii="Tahoma" w:hAnsi="Tahoma" w:cs="Tahoma"/>
                      <w:sz w:val="22"/>
                      <w:szCs w:val="22"/>
                    </w:rPr>
                    <w:t>Vereador</w:t>
                  </w:r>
                </w:p>
              </w:tc>
              <w:tc>
                <w:tcPr>
                  <w:tcW w:w="4659" w:type="dxa"/>
                  <w:tcBorders>
                    <w:top w:val="single" w:sz="4" w:space="0" w:color="FFFFFF"/>
                    <w:left w:val="single" w:sz="4" w:space="0" w:color="FFFFFF"/>
                    <w:bottom w:val="single" w:sz="4" w:space="0" w:color="FFFFFF"/>
                    <w:right w:val="single" w:sz="4" w:space="0" w:color="FFFFFF"/>
                  </w:tcBorders>
                </w:tcPr>
                <w:p w:rsidR="00FB2943" w:rsidRPr="00CE6D32" w:rsidRDefault="00FB2943" w:rsidP="00E90D9F">
                  <w:pPr>
                    <w:ind w:right="-1"/>
                    <w:jc w:val="center"/>
                    <w:rPr>
                      <w:rFonts w:ascii="Tahoma" w:hAnsi="Tahoma" w:cs="Tahoma"/>
                      <w:b/>
                      <w:bCs/>
                      <w:caps/>
                      <w:sz w:val="22"/>
                      <w:szCs w:val="22"/>
                    </w:rPr>
                  </w:pPr>
                  <w:r w:rsidRPr="00CE6D32">
                    <w:rPr>
                      <w:rFonts w:ascii="Tahoma" w:hAnsi="Tahoma" w:cs="Tahoma"/>
                      <w:b/>
                      <w:bCs/>
                      <w:caps/>
                      <w:sz w:val="22"/>
                      <w:szCs w:val="22"/>
                    </w:rPr>
                    <w:t>Marcos Roberto Martins Arruda</w:t>
                  </w:r>
                </w:p>
                <w:p w:rsidR="00FB2943" w:rsidRPr="00CE6D32" w:rsidRDefault="00FB2943" w:rsidP="00E90D9F">
                  <w:pPr>
                    <w:ind w:right="-1"/>
                    <w:jc w:val="center"/>
                    <w:rPr>
                      <w:rFonts w:ascii="Tahoma" w:hAnsi="Tahoma" w:cs="Tahoma"/>
                      <w:b/>
                      <w:bCs/>
                      <w:sz w:val="22"/>
                      <w:szCs w:val="22"/>
                    </w:rPr>
                  </w:pPr>
                  <w:r w:rsidRPr="00CE6D32">
                    <w:rPr>
                      <w:rFonts w:ascii="Tahoma" w:hAnsi="Tahoma" w:cs="Tahoma"/>
                      <w:b/>
                      <w:bCs/>
                      <w:sz w:val="22"/>
                      <w:szCs w:val="22"/>
                    </w:rPr>
                    <w:t>(MARQUINHO ARRUDA)</w:t>
                  </w:r>
                </w:p>
                <w:p w:rsidR="00FB2943" w:rsidRPr="00CE6D32" w:rsidRDefault="00FB2943" w:rsidP="00E90D9F">
                  <w:pPr>
                    <w:ind w:right="-1"/>
                    <w:jc w:val="center"/>
                    <w:rPr>
                      <w:rFonts w:ascii="Tahoma" w:hAnsi="Tahoma" w:cs="Tahoma"/>
                      <w:sz w:val="22"/>
                      <w:szCs w:val="22"/>
                    </w:rPr>
                  </w:pPr>
                  <w:r w:rsidRPr="00CE6D32">
                    <w:rPr>
                      <w:rFonts w:ascii="Tahoma" w:hAnsi="Tahoma" w:cs="Tahoma"/>
                      <w:sz w:val="22"/>
                      <w:szCs w:val="22"/>
                    </w:rPr>
                    <w:t>Vereador</w:t>
                  </w:r>
                </w:p>
              </w:tc>
            </w:tr>
          </w:tbl>
          <w:p w:rsidR="00FB2943" w:rsidRDefault="00FB2943"/>
        </w:tc>
      </w:tr>
    </w:tbl>
    <w:p w:rsidR="00FB2943" w:rsidRDefault="00FB2943" w:rsidP="003663E6">
      <w:pPr>
        <w:spacing w:line="360" w:lineRule="exact"/>
        <w:ind w:right="44"/>
        <w:jc w:val="center"/>
        <w:rPr>
          <w:rFonts w:ascii="Arial" w:hAnsi="Arial" w:cs="Arial"/>
          <w:b/>
          <w:bCs/>
          <w:sz w:val="24"/>
          <w:szCs w:val="24"/>
        </w:rPr>
      </w:pPr>
    </w:p>
    <w:p w:rsidR="00B46581" w:rsidRDefault="00B46581" w:rsidP="00462690">
      <w:pPr>
        <w:jc w:val="right"/>
        <w:rPr>
          <w:rFonts w:ascii="Arial" w:hAnsi="Arial" w:cs="Arial"/>
          <w:b/>
          <w:bCs/>
          <w:sz w:val="16"/>
          <w:szCs w:val="16"/>
        </w:rPr>
      </w:pPr>
    </w:p>
    <w:p w:rsidR="00B46581" w:rsidRDefault="00B46581" w:rsidP="00462690">
      <w:pPr>
        <w:jc w:val="right"/>
        <w:rPr>
          <w:rFonts w:ascii="Arial" w:hAnsi="Arial" w:cs="Arial"/>
          <w:b/>
          <w:bCs/>
          <w:sz w:val="16"/>
          <w:szCs w:val="16"/>
        </w:rPr>
      </w:pPr>
    </w:p>
    <w:p w:rsidR="00FB2943" w:rsidRDefault="00FB2943" w:rsidP="00462690">
      <w:pPr>
        <w:jc w:val="right"/>
        <w:rPr>
          <w:rFonts w:ascii="Arial" w:hAnsi="Arial" w:cs="Arial"/>
          <w:b/>
          <w:bCs/>
          <w:sz w:val="16"/>
          <w:szCs w:val="16"/>
        </w:rPr>
      </w:pPr>
      <w:bookmarkStart w:id="0" w:name="_GoBack"/>
      <w:bookmarkEnd w:id="0"/>
      <w:r>
        <w:rPr>
          <w:rFonts w:ascii="Arial" w:hAnsi="Arial" w:cs="Arial"/>
          <w:b/>
          <w:bCs/>
          <w:sz w:val="16"/>
          <w:szCs w:val="16"/>
        </w:rPr>
        <w:t>PROTOCOLO Nº CETSR 13/06/2019 - 17:01 3951/2019/</w:t>
      </w:r>
      <w:proofErr w:type="spellStart"/>
      <w:r>
        <w:rPr>
          <w:rFonts w:ascii="Arial" w:hAnsi="Arial" w:cs="Arial"/>
          <w:b/>
          <w:bCs/>
          <w:sz w:val="16"/>
          <w:szCs w:val="16"/>
        </w:rPr>
        <w:t>rmg</w:t>
      </w:r>
      <w:proofErr w:type="spellEnd"/>
    </w:p>
    <w:p w:rsidR="00FB2943" w:rsidRPr="003663E6" w:rsidRDefault="00FB2943" w:rsidP="00462690">
      <w:pPr>
        <w:ind w:right="44"/>
        <w:jc w:val="right"/>
      </w:pPr>
    </w:p>
    <w:sectPr w:rsidR="00FB2943" w:rsidRPr="003663E6" w:rsidSect="00B76DCE">
      <w:pgSz w:w="11906" w:h="16838"/>
      <w:pgMar w:top="2876" w:right="1134" w:bottom="1134"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08"/>
  <w:autoHyphenation/>
  <w:hyphenationZone w:val="284"/>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1FBA"/>
    <w:rsid w:val="00005FC3"/>
    <w:rsid w:val="0000735E"/>
    <w:rsid w:val="0003616D"/>
    <w:rsid w:val="000815F7"/>
    <w:rsid w:val="0009171F"/>
    <w:rsid w:val="000A69E1"/>
    <w:rsid w:val="000B0969"/>
    <w:rsid w:val="000D69A0"/>
    <w:rsid w:val="000E0538"/>
    <w:rsid w:val="001064A9"/>
    <w:rsid w:val="00106D37"/>
    <w:rsid w:val="00107BE6"/>
    <w:rsid w:val="00186610"/>
    <w:rsid w:val="001B4EB6"/>
    <w:rsid w:val="001C5F47"/>
    <w:rsid w:val="001E6CE2"/>
    <w:rsid w:val="00223AAF"/>
    <w:rsid w:val="0024171A"/>
    <w:rsid w:val="00253198"/>
    <w:rsid w:val="002934B2"/>
    <w:rsid w:val="002F7445"/>
    <w:rsid w:val="003003D9"/>
    <w:rsid w:val="003318A5"/>
    <w:rsid w:val="00331FBA"/>
    <w:rsid w:val="003563F8"/>
    <w:rsid w:val="003663E6"/>
    <w:rsid w:val="003711DF"/>
    <w:rsid w:val="0039783D"/>
    <w:rsid w:val="003D07F2"/>
    <w:rsid w:val="003D1428"/>
    <w:rsid w:val="004000C9"/>
    <w:rsid w:val="00447A4E"/>
    <w:rsid w:val="004616A4"/>
    <w:rsid w:val="00462690"/>
    <w:rsid w:val="00480E19"/>
    <w:rsid w:val="00481C5E"/>
    <w:rsid w:val="00486A0B"/>
    <w:rsid w:val="004B1122"/>
    <w:rsid w:val="004B6B60"/>
    <w:rsid w:val="004D0F78"/>
    <w:rsid w:val="004E7D07"/>
    <w:rsid w:val="005047C0"/>
    <w:rsid w:val="00505D97"/>
    <w:rsid w:val="00532AE5"/>
    <w:rsid w:val="00533814"/>
    <w:rsid w:val="005559A3"/>
    <w:rsid w:val="005823A2"/>
    <w:rsid w:val="00590FC8"/>
    <w:rsid w:val="005A061A"/>
    <w:rsid w:val="005A0D62"/>
    <w:rsid w:val="005A4729"/>
    <w:rsid w:val="005B0FCF"/>
    <w:rsid w:val="005D122B"/>
    <w:rsid w:val="005D1D05"/>
    <w:rsid w:val="005E54C6"/>
    <w:rsid w:val="00650D00"/>
    <w:rsid w:val="00650D59"/>
    <w:rsid w:val="00662147"/>
    <w:rsid w:val="00662E11"/>
    <w:rsid w:val="006648D8"/>
    <w:rsid w:val="006858DC"/>
    <w:rsid w:val="006C1B9C"/>
    <w:rsid w:val="006C4A42"/>
    <w:rsid w:val="006D4F37"/>
    <w:rsid w:val="006F6F05"/>
    <w:rsid w:val="007129A9"/>
    <w:rsid w:val="00726E27"/>
    <w:rsid w:val="007278EF"/>
    <w:rsid w:val="00740800"/>
    <w:rsid w:val="00762D8B"/>
    <w:rsid w:val="00776D32"/>
    <w:rsid w:val="007A021D"/>
    <w:rsid w:val="007C0ECC"/>
    <w:rsid w:val="007C27B0"/>
    <w:rsid w:val="007C57DB"/>
    <w:rsid w:val="00833713"/>
    <w:rsid w:val="008633EB"/>
    <w:rsid w:val="00882BC6"/>
    <w:rsid w:val="008A19B8"/>
    <w:rsid w:val="008A318D"/>
    <w:rsid w:val="008A3F73"/>
    <w:rsid w:val="008C748E"/>
    <w:rsid w:val="008E021F"/>
    <w:rsid w:val="00946900"/>
    <w:rsid w:val="00957BD4"/>
    <w:rsid w:val="009645E8"/>
    <w:rsid w:val="00975957"/>
    <w:rsid w:val="00991ADC"/>
    <w:rsid w:val="009B61D3"/>
    <w:rsid w:val="009C18DB"/>
    <w:rsid w:val="009E6C30"/>
    <w:rsid w:val="00A13D38"/>
    <w:rsid w:val="00A14031"/>
    <w:rsid w:val="00A8080C"/>
    <w:rsid w:val="00A80E35"/>
    <w:rsid w:val="00A91485"/>
    <w:rsid w:val="00A9436D"/>
    <w:rsid w:val="00AA72B5"/>
    <w:rsid w:val="00AB4932"/>
    <w:rsid w:val="00AC05C7"/>
    <w:rsid w:val="00AC4C8C"/>
    <w:rsid w:val="00AD77DC"/>
    <w:rsid w:val="00AF287A"/>
    <w:rsid w:val="00B0218E"/>
    <w:rsid w:val="00B12C19"/>
    <w:rsid w:val="00B159C5"/>
    <w:rsid w:val="00B377A7"/>
    <w:rsid w:val="00B46581"/>
    <w:rsid w:val="00B50A35"/>
    <w:rsid w:val="00B640D6"/>
    <w:rsid w:val="00B70E81"/>
    <w:rsid w:val="00B76DCE"/>
    <w:rsid w:val="00B821D9"/>
    <w:rsid w:val="00BA18FD"/>
    <w:rsid w:val="00BC0183"/>
    <w:rsid w:val="00BC54D7"/>
    <w:rsid w:val="00BD53CE"/>
    <w:rsid w:val="00C073EF"/>
    <w:rsid w:val="00C120F1"/>
    <w:rsid w:val="00C1718E"/>
    <w:rsid w:val="00C46D6E"/>
    <w:rsid w:val="00C544BB"/>
    <w:rsid w:val="00C70457"/>
    <w:rsid w:val="00C823D3"/>
    <w:rsid w:val="00C966F9"/>
    <w:rsid w:val="00CA0B5D"/>
    <w:rsid w:val="00CB1F5C"/>
    <w:rsid w:val="00CB2B66"/>
    <w:rsid w:val="00CB54EF"/>
    <w:rsid w:val="00CC38BA"/>
    <w:rsid w:val="00CE6D32"/>
    <w:rsid w:val="00CF70A5"/>
    <w:rsid w:val="00D0076D"/>
    <w:rsid w:val="00D11E25"/>
    <w:rsid w:val="00D377CA"/>
    <w:rsid w:val="00D5156C"/>
    <w:rsid w:val="00DD00EA"/>
    <w:rsid w:val="00DE4C00"/>
    <w:rsid w:val="00DE664A"/>
    <w:rsid w:val="00DF2E7D"/>
    <w:rsid w:val="00E2045D"/>
    <w:rsid w:val="00E332C2"/>
    <w:rsid w:val="00E66F25"/>
    <w:rsid w:val="00E90D9F"/>
    <w:rsid w:val="00EA3FB8"/>
    <w:rsid w:val="00EC37A8"/>
    <w:rsid w:val="00EC4BB5"/>
    <w:rsid w:val="00F15844"/>
    <w:rsid w:val="00F16147"/>
    <w:rsid w:val="00F567A8"/>
    <w:rsid w:val="00F70CAB"/>
    <w:rsid w:val="00FB2943"/>
    <w:rsid w:val="00FC53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57A8C7"/>
  <w15:docId w15:val="{5BC61E7B-4A2A-413B-BF2B-25FE92AAA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32AE5"/>
  </w:style>
  <w:style w:type="paragraph" w:styleId="Ttulo3">
    <w:name w:val="heading 3"/>
    <w:basedOn w:val="Normal"/>
    <w:next w:val="Normal"/>
    <w:link w:val="Ttulo3Char"/>
    <w:uiPriority w:val="99"/>
    <w:qFormat/>
    <w:rsid w:val="00532AE5"/>
    <w:pPr>
      <w:keepNext/>
      <w:widowControl w:val="0"/>
      <w:snapToGrid w:val="0"/>
      <w:ind w:left="1701" w:right="84" w:firstLine="1701"/>
      <w:jc w:val="both"/>
      <w:outlineLvl w:val="2"/>
    </w:pPr>
    <w:rPr>
      <w:rFonts w:ascii="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link w:val="Ttulo3"/>
    <w:uiPriority w:val="99"/>
    <w:locked/>
    <w:rsid w:val="00AD77DC"/>
    <w:rPr>
      <w:rFonts w:ascii="Arial" w:hAnsi="Arial" w:cs="Arial"/>
      <w:b/>
      <w:bCs/>
      <w:sz w:val="24"/>
      <w:szCs w:val="24"/>
    </w:rPr>
  </w:style>
  <w:style w:type="paragraph" w:styleId="Corpodetexto">
    <w:name w:val="Body Text"/>
    <w:basedOn w:val="Normal"/>
    <w:link w:val="CorpodetextoChar"/>
    <w:uiPriority w:val="99"/>
    <w:rsid w:val="00532AE5"/>
    <w:pPr>
      <w:spacing w:after="120"/>
    </w:pPr>
  </w:style>
  <w:style w:type="character" w:customStyle="1" w:styleId="CorpodetextoChar">
    <w:name w:val="Corpo de texto Char"/>
    <w:basedOn w:val="Fontepargpadro"/>
    <w:link w:val="Corpodetexto"/>
    <w:uiPriority w:val="99"/>
    <w:locked/>
    <w:rsid w:val="004D0F78"/>
  </w:style>
  <w:style w:type="paragraph" w:styleId="Corpodetexto2">
    <w:name w:val="Body Text 2"/>
    <w:basedOn w:val="Normal"/>
    <w:link w:val="Corpodetexto2Char"/>
    <w:uiPriority w:val="99"/>
    <w:rsid w:val="00532AE5"/>
    <w:pPr>
      <w:spacing w:line="360" w:lineRule="auto"/>
      <w:ind w:right="226"/>
      <w:jc w:val="center"/>
    </w:pPr>
    <w:rPr>
      <w:rFonts w:ascii="Arial" w:hAnsi="Arial" w:cs="Arial"/>
      <w:b/>
      <w:bCs/>
      <w:caps/>
      <w:sz w:val="24"/>
      <w:szCs w:val="24"/>
    </w:rPr>
  </w:style>
  <w:style w:type="character" w:customStyle="1" w:styleId="Corpodetexto2Char">
    <w:name w:val="Corpo de texto 2 Char"/>
    <w:link w:val="Corpodetexto2"/>
    <w:uiPriority w:val="99"/>
    <w:semiHidden/>
    <w:locked/>
    <w:rsid w:val="00662147"/>
    <w:rPr>
      <w:sz w:val="20"/>
      <w:szCs w:val="20"/>
    </w:rPr>
  </w:style>
  <w:style w:type="paragraph" w:styleId="Corpodetexto3">
    <w:name w:val="Body Text 3"/>
    <w:basedOn w:val="Normal"/>
    <w:link w:val="Corpodetexto3Char"/>
    <w:uiPriority w:val="99"/>
    <w:rsid w:val="00532AE5"/>
    <w:pPr>
      <w:spacing w:line="360" w:lineRule="auto"/>
      <w:jc w:val="both"/>
    </w:pPr>
    <w:rPr>
      <w:rFonts w:ascii="Arial" w:hAnsi="Arial" w:cs="Arial"/>
      <w:sz w:val="24"/>
      <w:szCs w:val="24"/>
    </w:rPr>
  </w:style>
  <w:style w:type="character" w:customStyle="1" w:styleId="Corpodetexto3Char">
    <w:name w:val="Corpo de texto 3 Char"/>
    <w:link w:val="Corpodetexto3"/>
    <w:uiPriority w:val="99"/>
    <w:locked/>
    <w:rsid w:val="00AD77DC"/>
    <w:rPr>
      <w:rFonts w:ascii="Arial" w:hAnsi="Arial" w:cs="Arial"/>
      <w:sz w:val="24"/>
      <w:szCs w:val="24"/>
    </w:rPr>
  </w:style>
  <w:style w:type="paragraph" w:styleId="Recuodecorpodetexto3">
    <w:name w:val="Body Text Indent 3"/>
    <w:basedOn w:val="Normal"/>
    <w:link w:val="Recuodecorpodetexto3Char"/>
    <w:uiPriority w:val="99"/>
    <w:rsid w:val="00532AE5"/>
    <w:pPr>
      <w:spacing w:before="120"/>
      <w:ind w:left="3402"/>
      <w:jc w:val="both"/>
    </w:pPr>
    <w:rPr>
      <w:rFonts w:ascii="Arial" w:hAnsi="Arial" w:cs="Arial"/>
      <w:sz w:val="24"/>
      <w:szCs w:val="24"/>
    </w:rPr>
  </w:style>
  <w:style w:type="character" w:customStyle="1" w:styleId="Recuodecorpodetexto3Char">
    <w:name w:val="Recuo de corpo de texto 3 Char"/>
    <w:link w:val="Recuodecorpodetexto3"/>
    <w:uiPriority w:val="99"/>
    <w:locked/>
    <w:rsid w:val="004D0F78"/>
    <w:rPr>
      <w:rFonts w:ascii="Arial" w:hAnsi="Arial" w:cs="Arial"/>
      <w:sz w:val="24"/>
      <w:szCs w:val="24"/>
    </w:rPr>
  </w:style>
  <w:style w:type="paragraph" w:styleId="Textodebalo">
    <w:name w:val="Balloon Text"/>
    <w:basedOn w:val="Normal"/>
    <w:link w:val="TextodebaloChar"/>
    <w:uiPriority w:val="99"/>
    <w:semiHidden/>
    <w:unhideWhenUsed/>
    <w:rsid w:val="00B46581"/>
    <w:rPr>
      <w:rFonts w:ascii="Segoe UI" w:hAnsi="Segoe UI" w:cs="Segoe UI"/>
      <w:sz w:val="18"/>
      <w:szCs w:val="18"/>
    </w:rPr>
  </w:style>
  <w:style w:type="character" w:customStyle="1" w:styleId="TextodebaloChar">
    <w:name w:val="Texto de balão Char"/>
    <w:link w:val="Textodebalo"/>
    <w:uiPriority w:val="99"/>
    <w:semiHidden/>
    <w:rsid w:val="00B465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617534">
      <w:marLeft w:val="0"/>
      <w:marRight w:val="0"/>
      <w:marTop w:val="0"/>
      <w:marBottom w:val="0"/>
      <w:divBdr>
        <w:top w:val="none" w:sz="0" w:space="0" w:color="auto"/>
        <w:left w:val="none" w:sz="0" w:space="0" w:color="auto"/>
        <w:bottom w:val="none" w:sz="0" w:space="0" w:color="auto"/>
        <w:right w:val="none" w:sz="0" w:space="0" w:color="auto"/>
      </w:divBdr>
    </w:div>
    <w:div w:id="1306617535">
      <w:marLeft w:val="0"/>
      <w:marRight w:val="0"/>
      <w:marTop w:val="0"/>
      <w:marBottom w:val="0"/>
      <w:divBdr>
        <w:top w:val="none" w:sz="0" w:space="0" w:color="auto"/>
        <w:left w:val="none" w:sz="0" w:space="0" w:color="auto"/>
        <w:bottom w:val="none" w:sz="0" w:space="0" w:color="auto"/>
        <w:right w:val="none" w:sz="0" w:space="0" w:color="auto"/>
      </w:divBdr>
    </w:div>
    <w:div w:id="1306617536">
      <w:marLeft w:val="0"/>
      <w:marRight w:val="0"/>
      <w:marTop w:val="0"/>
      <w:marBottom w:val="0"/>
      <w:divBdr>
        <w:top w:val="none" w:sz="0" w:space="0" w:color="auto"/>
        <w:left w:val="none" w:sz="0" w:space="0" w:color="auto"/>
        <w:bottom w:val="none" w:sz="0" w:space="0" w:color="auto"/>
        <w:right w:val="none" w:sz="0" w:space="0" w:color="auto"/>
      </w:divBdr>
    </w:div>
    <w:div w:id="1306617537">
      <w:marLeft w:val="0"/>
      <w:marRight w:val="0"/>
      <w:marTop w:val="0"/>
      <w:marBottom w:val="0"/>
      <w:divBdr>
        <w:top w:val="none" w:sz="0" w:space="0" w:color="auto"/>
        <w:left w:val="none" w:sz="0" w:space="0" w:color="auto"/>
        <w:bottom w:val="none" w:sz="0" w:space="0" w:color="auto"/>
        <w:right w:val="none" w:sz="0" w:space="0" w:color="auto"/>
      </w:divBdr>
    </w:div>
    <w:div w:id="1306617538">
      <w:marLeft w:val="0"/>
      <w:marRight w:val="0"/>
      <w:marTop w:val="0"/>
      <w:marBottom w:val="0"/>
      <w:divBdr>
        <w:top w:val="none" w:sz="0" w:space="0" w:color="auto"/>
        <w:left w:val="none" w:sz="0" w:space="0" w:color="auto"/>
        <w:bottom w:val="none" w:sz="0" w:space="0" w:color="auto"/>
        <w:right w:val="none" w:sz="0" w:space="0" w:color="auto"/>
      </w:divBdr>
    </w:div>
    <w:div w:id="1306617539">
      <w:marLeft w:val="0"/>
      <w:marRight w:val="0"/>
      <w:marTop w:val="0"/>
      <w:marBottom w:val="0"/>
      <w:divBdr>
        <w:top w:val="none" w:sz="0" w:space="0" w:color="auto"/>
        <w:left w:val="none" w:sz="0" w:space="0" w:color="auto"/>
        <w:bottom w:val="none" w:sz="0" w:space="0" w:color="auto"/>
        <w:right w:val="none" w:sz="0" w:space="0" w:color="auto"/>
      </w:divBdr>
    </w:div>
    <w:div w:id="1306617540">
      <w:marLeft w:val="0"/>
      <w:marRight w:val="0"/>
      <w:marTop w:val="0"/>
      <w:marBottom w:val="0"/>
      <w:divBdr>
        <w:top w:val="none" w:sz="0" w:space="0" w:color="auto"/>
        <w:left w:val="none" w:sz="0" w:space="0" w:color="auto"/>
        <w:bottom w:val="none" w:sz="0" w:space="0" w:color="auto"/>
        <w:right w:val="none" w:sz="0" w:space="0" w:color="auto"/>
      </w:divBdr>
    </w:div>
    <w:div w:id="13066175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1051</TotalTime>
  <Pages>6</Pages>
  <Words>1894</Words>
  <Characters>10233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dc:creator>
  <cp:keywords/>
  <dc:description/>
  <cp:lastModifiedBy>Herede Piedade</cp:lastModifiedBy>
  <cp:revision>19</cp:revision>
  <cp:lastPrinted>2019-09-02T13:44:00Z</cp:lastPrinted>
  <dcterms:created xsi:type="dcterms:W3CDTF">2017-06-28T12:50:00Z</dcterms:created>
  <dcterms:modified xsi:type="dcterms:W3CDTF">2019-09-02T13:46:00Z</dcterms:modified>
</cp:coreProperties>
</file>